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2BE6C65F" w14:textId="6CF02ADF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A205B4">
        <w:rPr>
          <w:rFonts w:ascii="Times New Roman" w:hAnsi="Times New Roman" w:cs="Times New Roman"/>
          <w:b/>
          <w:sz w:val="24"/>
          <w:szCs w:val="24"/>
          <w:highlight w:val="yellow"/>
        </w:rPr>
        <w:t>ОСНОВЫ ДИЗАЙНА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5235E6FD" w:rsidR="00BF691E" w:rsidRDefault="00A205B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highlight w:val="yellow"/>
              </w:rPr>
              <w:drawing>
                <wp:anchor distT="0" distB="0" distL="114300" distR="114300" simplePos="0" relativeHeight="251658752" behindDoc="0" locked="0" layoutInCell="1" allowOverlap="1" wp14:anchorId="78EB574A" wp14:editId="017A49F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-3474720</wp:posOffset>
                  </wp:positionV>
                  <wp:extent cx="2733675" cy="3224530"/>
                  <wp:effectExtent l="0" t="0" r="9525" b="0"/>
                  <wp:wrapSquare wrapText="bothSides"/>
                  <wp:docPr id="3619285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" b="8822"/>
                          <a:stretch/>
                        </pic:blipFill>
                        <pic:spPr bwMode="auto">
                          <a:xfrm>
                            <a:off x="0" y="0"/>
                            <a:ext cx="2733675" cy="322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6A406EFA" w:rsidR="00DC344C" w:rsidRPr="00C37D26" w:rsidRDefault="00A205B4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Горбацевич Татьяна Юрьевна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EAA9A4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3214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  <w:bookmarkStart w:id="0" w:name="_GoBack"/>
            <w:bookmarkEnd w:id="0"/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458C76F1" w14:textId="77777777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0798EB6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10-18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6EABBEBC" w14:textId="77777777" w:rsidR="00A205B4" w:rsidRPr="009042FC" w:rsidRDefault="00A205B4" w:rsidP="00A205B4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614077, г. Пермь, ул. Бульвар Гагарина, 74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)</w:t>
            </w:r>
          </w:p>
          <w:p w14:paraId="0BE1D8CE" w14:textId="77777777" w:rsidR="00A205B4" w:rsidRDefault="00A205B4" w:rsidP="00A205B4">
            <w:pPr>
              <w:pStyle w:val="TableParagraph"/>
              <w:tabs>
                <w:tab w:val="left" w:pos="277"/>
              </w:tabs>
              <w:ind w:right="181" w:firstLine="780"/>
              <w:rPr>
                <w:i/>
                <w:color w:val="0033CC"/>
                <w:sz w:val="24"/>
                <w:szCs w:val="24"/>
              </w:rPr>
            </w:pPr>
            <w:r w:rsidRPr="009042FC">
              <w:rPr>
                <w:i/>
                <w:color w:val="0033CC"/>
                <w:sz w:val="24"/>
                <w:szCs w:val="24"/>
              </w:rPr>
              <w:t xml:space="preserve">Мотовилихинский район </w:t>
            </w:r>
          </w:p>
          <w:p w14:paraId="1E80329C" w14:textId="2CBDE408" w:rsidR="00BF691E" w:rsidRPr="00F35E4C" w:rsidRDefault="00A205B4" w:rsidP="00A205B4">
            <w:pPr>
              <w:pStyle w:val="TableParagraph"/>
              <w:tabs>
                <w:tab w:val="left" w:pos="277"/>
              </w:tabs>
              <w:ind w:right="181" w:firstLine="780"/>
              <w:rPr>
                <w:i/>
                <w:color w:val="0033CC"/>
                <w:sz w:val="24"/>
                <w:szCs w:val="24"/>
              </w:rPr>
            </w:pPr>
            <w:r w:rsidRPr="009042FC">
              <w:rPr>
                <w:i/>
                <w:color w:val="0033CC"/>
                <w:sz w:val="24"/>
                <w:szCs w:val="24"/>
              </w:rPr>
              <w:t>РО ДОСААФ России ПК</w:t>
            </w:r>
            <w:r w:rsidRPr="00F35E4C">
              <w:rPr>
                <w:i/>
                <w:color w:val="0033CC"/>
                <w:sz w:val="24"/>
                <w:szCs w:val="24"/>
              </w:rPr>
              <w:t xml:space="preserve"> 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C3D55" w14:textId="77777777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bookmarkStart w:id="1" w:name="_Hlk114607259"/>
      <w:r w:rsidRPr="004D56F3">
        <w:rPr>
          <w:shd w:val="clear" w:color="auto" w:fill="F9FAFA"/>
        </w:rPr>
        <w:t>Программа направлена на разностороннее художественное обучение и эстетическое воспитание обучающихся, способствует развитию мышления, творческого воображения, художественных способностей обучающихся.</w:t>
      </w:r>
      <w:r w:rsidRPr="004D56F3">
        <w:t xml:space="preserve"> </w:t>
      </w:r>
    </w:p>
    <w:p w14:paraId="30398DAB" w14:textId="2B9B51A5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  <w:b/>
          <w:i/>
        </w:rPr>
        <w:t>Цель</w:t>
      </w:r>
      <w:r w:rsidRPr="00A205B4">
        <w:rPr>
          <w:rFonts w:ascii="Times New Roman" w:hAnsi="Times New Roman" w:cs="Times New Roman"/>
          <w:b/>
        </w:rPr>
        <w:t xml:space="preserve"> </w:t>
      </w:r>
      <w:r w:rsidRPr="00A205B4">
        <w:rPr>
          <w:rFonts w:ascii="Times New Roman" w:hAnsi="Times New Roman" w:cs="Times New Roman"/>
          <w:b/>
          <w:i/>
        </w:rPr>
        <w:t>программы</w:t>
      </w:r>
      <w:r w:rsidRPr="004D56F3">
        <w:rPr>
          <w:rFonts w:ascii="Times New Roman" w:hAnsi="Times New Roman" w:cs="Times New Roman"/>
        </w:rPr>
        <w:t xml:space="preserve"> </w:t>
      </w:r>
      <w:r w:rsidRPr="004D56F3">
        <w:rPr>
          <w:rFonts w:ascii="Times New Roman" w:hAnsi="Times New Roman" w:cs="Times New Roman"/>
          <w:b/>
        </w:rPr>
        <w:t xml:space="preserve">– </w:t>
      </w:r>
      <w:r w:rsidRPr="004D56F3">
        <w:rPr>
          <w:rFonts w:ascii="Times New Roman" w:hAnsi="Times New Roman" w:cs="Times New Roman"/>
        </w:rPr>
        <w:t>создание условий для творческой самореализации личности, её социального, культурного и профессионального самоопределения, формирование основ целостного эстетического мировоззрения через приобщение к творческой деятельности.</w:t>
      </w:r>
    </w:p>
    <w:p w14:paraId="0097F2FF" w14:textId="1618112C" w:rsidR="00A205B4" w:rsidRP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i/>
        </w:rPr>
      </w:pPr>
      <w:r w:rsidRPr="00A205B4">
        <w:rPr>
          <w:rFonts w:ascii="Times New Roman" w:hAnsi="Times New Roman" w:cs="Times New Roman"/>
          <w:b/>
          <w:i/>
        </w:rPr>
        <w:t>Задачи программы:</w:t>
      </w:r>
    </w:p>
    <w:p w14:paraId="497E8AD1" w14:textId="77777777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Образовательные: </w:t>
      </w:r>
    </w:p>
    <w:p w14:paraId="0226EE2B" w14:textId="77777777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познакомить с основными видами дизайна и разнообразными художественными технологиями; повысить графическую грамотность обучающихся, способствовать формированию у них технического мышления и пространственных представлений, творческого воображения, художественно-конструкторских способностей; </w:t>
      </w:r>
    </w:p>
    <w:p w14:paraId="2AFC9DE8" w14:textId="6CAE9F6C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формировать знания и умения использования средств и способов преобразования материалов и информации в конечный потребительский продукт или услуги.</w:t>
      </w:r>
    </w:p>
    <w:p w14:paraId="3AEDA239" w14:textId="77777777" w:rsidR="00A205B4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Развивающие:</w:t>
      </w:r>
    </w:p>
    <w:p w14:paraId="67DE1F8F" w14:textId="77777777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развивать эстетический вкус и художественную инициативу обучающихся; </w:t>
      </w:r>
    </w:p>
    <w:p w14:paraId="0D6379D8" w14:textId="3C46169B" w:rsid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 xml:space="preserve">способствовать удовлетворению новых культурных и образовательных потребностей в подростковой и молодёжной среде; </w:t>
      </w:r>
    </w:p>
    <w:p w14:paraId="38429D61" w14:textId="032068DC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развивать самостоятельность и способность решать творческие и конструкторские задачи.</w:t>
      </w:r>
    </w:p>
    <w:p w14:paraId="3D8056A9" w14:textId="77777777" w:rsid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Воспитательные:</w:t>
      </w:r>
      <w:r w:rsidRPr="004D56F3">
        <w:rPr>
          <w:rFonts w:ascii="Times New Roman" w:hAnsi="Times New Roman" w:cs="Times New Roman"/>
        </w:rPr>
        <w:t xml:space="preserve"> </w:t>
      </w:r>
    </w:p>
    <w:p w14:paraId="6E9C72BE" w14:textId="4A47BF3D" w:rsidR="00A205B4" w:rsidRPr="00A205B4" w:rsidRDefault="00A205B4" w:rsidP="00A205B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A205B4">
        <w:rPr>
          <w:rFonts w:ascii="Times New Roman" w:hAnsi="Times New Roman" w:cs="Times New Roman"/>
        </w:rPr>
        <w:t>формировать у обучающихся качества творчески думающей, активно действующей и легко адаптирующейся личности, которые необходимы в новых социально – экономических условиях, начиная от определения потребности в продукции до её реализации.</w:t>
      </w:r>
    </w:p>
    <w:p w14:paraId="2338A176" w14:textId="77777777" w:rsidR="00A205B4" w:rsidRPr="00A205B4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b/>
          <w:bCs/>
          <w:i/>
        </w:rPr>
      </w:pPr>
      <w:r w:rsidRPr="00A205B4">
        <w:rPr>
          <w:rFonts w:ascii="Times New Roman" w:hAnsi="Times New Roman" w:cs="Times New Roman"/>
          <w:b/>
          <w:bCs/>
          <w:i/>
        </w:rPr>
        <w:t>Ожидаемые результаты:</w:t>
      </w:r>
    </w:p>
    <w:p w14:paraId="07D6FCED" w14:textId="77777777" w:rsidR="00A205B4" w:rsidRPr="004D56F3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знать: </w:t>
      </w:r>
    </w:p>
    <w:p w14:paraId="5DB1B9E9" w14:textId="4729374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отличие дизайна от других видов художественной и технической деятельности человека, источники информации о дизайне; </w:t>
      </w:r>
    </w:p>
    <w:p w14:paraId="0635F7C1" w14:textId="6D5C300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основы линейной и воздушной перспективы, пропорции лица и тела человека; </w:t>
      </w:r>
    </w:p>
    <w:p w14:paraId="5F6E62AE" w14:textId="7E47E8E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художественные возможности материалов;</w:t>
      </w:r>
    </w:p>
    <w:p w14:paraId="28CC9690" w14:textId="194CA20B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основные виды и жанры искусства, стили в архитектуре, их отличительные особенности, </w:t>
      </w:r>
    </w:p>
    <w:p w14:paraId="4BB8D4A0" w14:textId="30895E9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lastRenderedPageBreak/>
        <w:t>правила компоновки предметов на плоскости, выразительные средства композиции,</w:t>
      </w:r>
    </w:p>
    <w:p w14:paraId="0CC1CE74" w14:textId="25D64F75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виды декоративно-прикладного искусства,</w:t>
      </w:r>
    </w:p>
    <w:p w14:paraId="0219E0D5" w14:textId="301C7A63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особенности работы с акварельными красками, создания рекламной продукции, стилевые особенности в одежде, особенности работы с гуашью, бумагой, техники выполнения эскизов и материалы, используемые при их выполнении; </w:t>
      </w:r>
    </w:p>
    <w:p w14:paraId="35D2F0B2" w14:textId="0C63F5ED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специфические характеристики цвета, взаимодействие цветов, психологические характеристики цвета, элементарные правила смешивания цветов, деление цветов на группы, различные способы декорирования; </w:t>
      </w:r>
    </w:p>
    <w:p w14:paraId="7868A1AC" w14:textId="77777777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основные этапы проектной деятельности;</w:t>
      </w:r>
    </w:p>
    <w:p w14:paraId="610F3F7D" w14:textId="17E8508D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инструментарий графической программы </w:t>
      </w:r>
      <w:proofErr w:type="spellStart"/>
      <w:r w:rsidRPr="00F21A4A">
        <w:rPr>
          <w:rFonts w:ascii="Times New Roman" w:hAnsi="Times New Roman" w:cs="Times New Roman"/>
        </w:rPr>
        <w:t>Paint</w:t>
      </w:r>
      <w:proofErr w:type="spellEnd"/>
      <w:r w:rsidRPr="00F21A4A">
        <w:rPr>
          <w:rFonts w:ascii="Times New Roman" w:hAnsi="Times New Roman" w:cs="Times New Roman"/>
        </w:rPr>
        <w:t xml:space="preserve">, приемы создания компьютерных презентаций в программе </w:t>
      </w:r>
      <w:proofErr w:type="spellStart"/>
      <w:r w:rsidRPr="00F21A4A">
        <w:rPr>
          <w:rFonts w:ascii="Times New Roman" w:hAnsi="Times New Roman" w:cs="Times New Roman"/>
        </w:rPr>
        <w:t>Power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Point</w:t>
      </w:r>
      <w:proofErr w:type="spellEnd"/>
      <w:r w:rsidRPr="00F21A4A">
        <w:rPr>
          <w:rFonts w:ascii="Times New Roman" w:hAnsi="Times New Roman" w:cs="Times New Roman"/>
        </w:rPr>
        <w:t xml:space="preserve"> и объектов в графической программе </w:t>
      </w:r>
      <w:proofErr w:type="spellStart"/>
      <w:r w:rsidRPr="00F21A4A">
        <w:rPr>
          <w:rFonts w:ascii="Times New Roman" w:hAnsi="Times New Roman" w:cs="Times New Roman"/>
        </w:rPr>
        <w:t>Corel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Drow</w:t>
      </w:r>
      <w:proofErr w:type="spellEnd"/>
      <w:r w:rsidRPr="00F21A4A">
        <w:rPr>
          <w:rFonts w:ascii="Times New Roman" w:hAnsi="Times New Roman" w:cs="Times New Roman"/>
        </w:rPr>
        <w:t>, онлайн платформы для работы с графикой.</w:t>
      </w:r>
    </w:p>
    <w:p w14:paraId="21038FEE" w14:textId="77777777" w:rsidR="00A205B4" w:rsidRPr="004D56F3" w:rsidRDefault="00A205B4" w:rsidP="00A205B4">
      <w:pPr>
        <w:tabs>
          <w:tab w:val="left" w:pos="851"/>
          <w:tab w:val="left" w:pos="2548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уметь:</w:t>
      </w:r>
    </w:p>
    <w:p w14:paraId="20B5580F" w14:textId="4D6B541C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организовывать рабочее место, использовать акварельные краски для выполнения работ различной направленности, работать с различными материалами, чертежными инструментами, в технике аппликации; соподчинять пластику материала и форму, соответствующие эстетическим и потребительским требованиям изделия;</w:t>
      </w:r>
    </w:p>
    <w:p w14:paraId="67FFEC92" w14:textId="51920E5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передавать в рисунке общее пространственное положение, размеры и положение предметов в пространстве, изображать простейшие линейные формы предметов;</w:t>
      </w:r>
    </w:p>
    <w:p w14:paraId="602394EC" w14:textId="64AF9F5A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показывать основной цвет предметов, составлять цветовые гармонии на 2-3 цвета, использовать цвет как средство выразительности, создавать цветовые гармонии и использовать психологические особенности цвета при создании объектов окружающей среды;</w:t>
      </w:r>
    </w:p>
    <w:p w14:paraId="5015138D" w14:textId="7585CC08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  <w:tab w:val="left" w:pos="2548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 xml:space="preserve">создавать рисунки различной степени сложности в графической программе </w:t>
      </w:r>
      <w:proofErr w:type="spellStart"/>
      <w:r w:rsidRPr="00F21A4A">
        <w:rPr>
          <w:rFonts w:ascii="Times New Roman" w:hAnsi="Times New Roman" w:cs="Times New Roman"/>
        </w:rPr>
        <w:t>Paint</w:t>
      </w:r>
      <w:proofErr w:type="spellEnd"/>
      <w:r w:rsidRPr="00F21A4A">
        <w:rPr>
          <w:rFonts w:ascii="Times New Roman" w:hAnsi="Times New Roman" w:cs="Times New Roman"/>
        </w:rPr>
        <w:t xml:space="preserve">, компьютерные презентации в программе </w:t>
      </w:r>
      <w:proofErr w:type="spellStart"/>
      <w:r w:rsidRPr="00F21A4A">
        <w:rPr>
          <w:rFonts w:ascii="Times New Roman" w:hAnsi="Times New Roman" w:cs="Times New Roman"/>
        </w:rPr>
        <w:t>Power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Point</w:t>
      </w:r>
      <w:proofErr w:type="spellEnd"/>
      <w:r w:rsidRPr="00F21A4A">
        <w:rPr>
          <w:rFonts w:ascii="Times New Roman" w:hAnsi="Times New Roman" w:cs="Times New Roman"/>
        </w:rPr>
        <w:t xml:space="preserve">, графические объекты в программе </w:t>
      </w:r>
      <w:proofErr w:type="spellStart"/>
      <w:r w:rsidRPr="00F21A4A">
        <w:rPr>
          <w:rFonts w:ascii="Times New Roman" w:hAnsi="Times New Roman" w:cs="Times New Roman"/>
        </w:rPr>
        <w:t>Corel</w:t>
      </w:r>
      <w:proofErr w:type="spellEnd"/>
      <w:r w:rsidRPr="00F21A4A">
        <w:rPr>
          <w:rFonts w:ascii="Times New Roman" w:hAnsi="Times New Roman" w:cs="Times New Roman"/>
        </w:rPr>
        <w:t xml:space="preserve"> </w:t>
      </w:r>
      <w:proofErr w:type="spellStart"/>
      <w:r w:rsidRPr="00F21A4A">
        <w:rPr>
          <w:rFonts w:ascii="Times New Roman" w:hAnsi="Times New Roman" w:cs="Times New Roman"/>
        </w:rPr>
        <w:t>Drow</w:t>
      </w:r>
      <w:proofErr w:type="spellEnd"/>
      <w:r w:rsidRPr="00F21A4A">
        <w:rPr>
          <w:rFonts w:ascii="Times New Roman" w:hAnsi="Times New Roman" w:cs="Times New Roman"/>
        </w:rPr>
        <w:t>, работать на графических онлайн платформах;</w:t>
      </w:r>
    </w:p>
    <w:p w14:paraId="539BDEB0" w14:textId="3BEC1551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различать виды дизайна, изготавливать макеты будущих изделий, использовать основные выразительные средства композиции для воплощения художественного замысла, разрабатывать новые объекты дизайна, оформлять выставочное пространство;</w:t>
      </w:r>
    </w:p>
    <w:p w14:paraId="7D4CD391" w14:textId="77777777" w:rsid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анализировать выполненные работы,</w:t>
      </w:r>
      <w:r w:rsidRPr="00F21A4A">
        <w:rPr>
          <w:rFonts w:ascii="Times New Roman" w:hAnsi="Times New Roman" w:cs="Times New Roman"/>
          <w:i/>
        </w:rPr>
        <w:t xml:space="preserve"> </w:t>
      </w:r>
      <w:r w:rsidRPr="00F21A4A">
        <w:rPr>
          <w:rFonts w:ascii="Times New Roman" w:hAnsi="Times New Roman" w:cs="Times New Roman"/>
        </w:rPr>
        <w:t xml:space="preserve">характеризовать различные виды дизайна, определять стилевые особенности изделий и систем, работать со специальной литературой и другими информационными источниками; </w:t>
      </w:r>
    </w:p>
    <w:p w14:paraId="1DBAF74E" w14:textId="3E2DC78A" w:rsidR="00A205B4" w:rsidRPr="00F21A4A" w:rsidRDefault="00A205B4" w:rsidP="00F21A4A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9" w:firstLine="567"/>
        <w:jc w:val="both"/>
        <w:rPr>
          <w:rFonts w:ascii="Times New Roman" w:hAnsi="Times New Roman" w:cs="Times New Roman"/>
        </w:rPr>
      </w:pPr>
      <w:r w:rsidRPr="00F21A4A">
        <w:rPr>
          <w:rFonts w:ascii="Times New Roman" w:hAnsi="Times New Roman" w:cs="Times New Roman"/>
        </w:rPr>
        <w:t>грамотно выполнять эскизы изделий.</w:t>
      </w:r>
    </w:p>
    <w:p w14:paraId="28AE3E5C" w14:textId="24D62463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r w:rsidRPr="004D56F3">
        <w:t xml:space="preserve">Художественное проектирование изделия требует умений рисовать, чертить, моделировать из бумаги, картона, лепить из глины и пластилина, создавать проекты в компьютерной графике. Точно также необходимы знания теоретических основ рисунка, </w:t>
      </w:r>
      <w:proofErr w:type="spellStart"/>
      <w:r w:rsidRPr="004D56F3">
        <w:t>цветоведения</w:t>
      </w:r>
      <w:proofErr w:type="spellEnd"/>
      <w:r w:rsidRPr="004D56F3">
        <w:t>, композиции, декоративно-прикладного искусства, черчения, лепки, моделирования, истории вещей. Поэтому данная программа опирается и углубляет знания по таким школьным курсам как история, ИЗО, информатика, черчение. Программа предполагает знакомство с разными материалами и распознание их художественной составляющей; освоение технологического процесса (последовательности и взаимосвязанности различных действий).</w:t>
      </w:r>
    </w:p>
    <w:p w14:paraId="3F9B0CCA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>Подача учебного материала осуществляется таким образом, что соответствующая теоретическая подготовка позволяет обучающимся выражать свою творческую индивидуальность без предложенных готовых вариантов выполнения задания. Задания «по образцу» в программе сведены к минимуму.</w:t>
      </w:r>
    </w:p>
    <w:p w14:paraId="3A467228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 xml:space="preserve">Особенностью данной программы является </w:t>
      </w:r>
      <w:r w:rsidRPr="004D56F3">
        <w:rPr>
          <w:rFonts w:ascii="Times New Roman" w:hAnsi="Times New Roman" w:cs="Times New Roman"/>
          <w:i/>
        </w:rPr>
        <w:t>возможность роста каждого обучающегося</w:t>
      </w:r>
      <w:r w:rsidRPr="004D56F3">
        <w:rPr>
          <w:rFonts w:ascii="Times New Roman" w:hAnsi="Times New Roman" w:cs="Times New Roman"/>
        </w:rPr>
        <w:t xml:space="preserve"> не только в рамках студии, но и выход его на более высокий уровень достижений. В рамках обучения в студии каждому обучающемуся предлагается возможность </w:t>
      </w:r>
      <w:r w:rsidRPr="004D56F3">
        <w:rPr>
          <w:rFonts w:ascii="Times New Roman" w:hAnsi="Times New Roman" w:cs="Times New Roman"/>
          <w:i/>
        </w:rPr>
        <w:t>участия в конкурсах</w:t>
      </w:r>
      <w:r w:rsidRPr="004D56F3">
        <w:rPr>
          <w:rFonts w:ascii="Times New Roman" w:hAnsi="Times New Roman" w:cs="Times New Roman"/>
        </w:rPr>
        <w:t xml:space="preserve"> различного уровня: от краевых до международных.  Ощущение успеха открывает в обучающемся новые возможности, окрыляет его, придает чувство уверенности.</w:t>
      </w:r>
    </w:p>
    <w:p w14:paraId="3B963B07" w14:textId="77777777" w:rsidR="00A205B4" w:rsidRPr="004D56F3" w:rsidRDefault="00A205B4" w:rsidP="00A205B4">
      <w:pPr>
        <w:pStyle w:val="TableParagraph"/>
        <w:tabs>
          <w:tab w:val="left" w:pos="851"/>
        </w:tabs>
        <w:ind w:right="159" w:firstLine="567"/>
        <w:jc w:val="both"/>
      </w:pPr>
      <w:r w:rsidRPr="004D56F3">
        <w:t>В конце учебного года обучающиеся студии выезжают на 4-5 дней в один из городов Пермского края или если нет возможности рисуют с натуры на открытом воздухе в городе для более глубокого изучения натуры. Это позволяет достигнуть более значительных результатов в рисунке и графике.</w:t>
      </w:r>
    </w:p>
    <w:p w14:paraId="0D6354DC" w14:textId="77777777" w:rsidR="00A205B4" w:rsidRPr="004D56F3" w:rsidRDefault="00A205B4" w:rsidP="00A205B4">
      <w:pPr>
        <w:tabs>
          <w:tab w:val="left" w:pos="851"/>
        </w:tabs>
        <w:spacing w:after="0" w:line="240" w:lineRule="auto"/>
        <w:ind w:right="159" w:firstLine="567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 xml:space="preserve">После прохождения каждого крупного раздела программы обучающиеся сдают зачет в форме итоговой работы. Работа выполняется по собственному замыслу и использованием художественной техники данного раздела. Оценка зачетных работ производится, как правило, в форме их коллективного просмотра с последующим обсуждением. В конце учебного года проводится итоговый годовой просмотр работ.  </w:t>
      </w:r>
    </w:p>
    <w:p w14:paraId="36BB432E" w14:textId="77777777" w:rsidR="00A205B4" w:rsidRDefault="00A205B4" w:rsidP="00A205B4">
      <w:pPr>
        <w:pStyle w:val="TableParagraph"/>
        <w:tabs>
          <w:tab w:val="left" w:pos="851"/>
        </w:tabs>
        <w:ind w:right="159" w:firstLine="567"/>
        <w:jc w:val="both"/>
        <w:rPr>
          <w:sz w:val="20"/>
          <w:szCs w:val="20"/>
        </w:rPr>
      </w:pPr>
      <w:r w:rsidRPr="004D56F3">
        <w:t>Прошедшие обучение по данной программе обучающиеся получат достаточные представления о дизайне, а навыки и знания, полученные ими в процессе обучения, могут помочь им не только при выборе профессии, но и   при адаптации в любой другой ситуации, т.к. активная жизненная позиция, навыки преобразовательной деятельности и творческое отношение к труду востребованы в любой профессии.</w:t>
      </w:r>
    </w:p>
    <w:p w14:paraId="490D0B96" w14:textId="77777777" w:rsidR="00A205B4" w:rsidRDefault="00A205B4" w:rsidP="00A205B4">
      <w:pPr>
        <w:pStyle w:val="TableParagraph"/>
        <w:tabs>
          <w:tab w:val="left" w:pos="851"/>
        </w:tabs>
        <w:ind w:right="159" w:firstLine="567"/>
        <w:jc w:val="both"/>
        <w:rPr>
          <w:sz w:val="20"/>
          <w:szCs w:val="20"/>
        </w:rPr>
      </w:pPr>
    </w:p>
    <w:p w14:paraId="5EBE8B56" w14:textId="3D69C363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981A3" w14:textId="77777777" w:rsidR="00863F22" w:rsidRDefault="00863F2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E6E73" w14:textId="77777777" w:rsidR="00155D2D" w:rsidRDefault="00155D2D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55D2D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14:paraId="0C63CFC7" w14:textId="0BB03667" w:rsidR="00985ED4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14:paraId="0223D461" w14:textId="3397413D" w:rsidR="00155D2D" w:rsidRDefault="00155D2D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6172" w:type="dxa"/>
        <w:jc w:val="center"/>
        <w:tblLook w:val="04A0" w:firstRow="1" w:lastRow="0" w:firstColumn="1" w:lastColumn="0" w:noHBand="0" w:noVBand="1"/>
      </w:tblPr>
      <w:tblGrid>
        <w:gridCol w:w="942"/>
        <w:gridCol w:w="3970"/>
        <w:gridCol w:w="1134"/>
        <w:gridCol w:w="1276"/>
        <w:gridCol w:w="1417"/>
        <w:gridCol w:w="1276"/>
        <w:gridCol w:w="1276"/>
        <w:gridCol w:w="1276"/>
        <w:gridCol w:w="1275"/>
        <w:gridCol w:w="1134"/>
        <w:gridCol w:w="1196"/>
      </w:tblGrid>
      <w:tr w:rsidR="00155D2D" w:rsidRPr="00527AE2" w14:paraId="4CE0EC28" w14:textId="77777777" w:rsidTr="00533A8C">
        <w:trPr>
          <w:trHeight w:val="136"/>
          <w:jc w:val="center"/>
        </w:trPr>
        <w:tc>
          <w:tcPr>
            <w:tcW w:w="942" w:type="dxa"/>
            <w:vMerge w:val="restart"/>
            <w:hideMark/>
          </w:tcPr>
          <w:p w14:paraId="61D373CB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hideMark/>
          </w:tcPr>
          <w:p w14:paraId="080E20E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3"/>
            <w:hideMark/>
          </w:tcPr>
          <w:p w14:paraId="2110A51E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3828" w:type="dxa"/>
            <w:gridSpan w:val="3"/>
            <w:hideMark/>
          </w:tcPr>
          <w:p w14:paraId="169B450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2-год</w:t>
            </w:r>
          </w:p>
        </w:tc>
        <w:tc>
          <w:tcPr>
            <w:tcW w:w="3605" w:type="dxa"/>
            <w:gridSpan w:val="3"/>
            <w:hideMark/>
          </w:tcPr>
          <w:p w14:paraId="5DB3917A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3-год</w:t>
            </w:r>
          </w:p>
        </w:tc>
      </w:tr>
      <w:tr w:rsidR="00155D2D" w:rsidRPr="00527AE2" w14:paraId="4EACEFAE" w14:textId="77777777" w:rsidTr="00155D2D">
        <w:trPr>
          <w:trHeight w:val="139"/>
          <w:jc w:val="center"/>
        </w:trPr>
        <w:tc>
          <w:tcPr>
            <w:tcW w:w="942" w:type="dxa"/>
            <w:vMerge/>
            <w:hideMark/>
          </w:tcPr>
          <w:p w14:paraId="6BD0978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3C518CC1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F918DE0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693" w:type="dxa"/>
            <w:gridSpan w:val="2"/>
            <w:hideMark/>
          </w:tcPr>
          <w:p w14:paraId="2DFC81F9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hideMark/>
          </w:tcPr>
          <w:p w14:paraId="4B12FEC1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552" w:type="dxa"/>
            <w:gridSpan w:val="2"/>
            <w:hideMark/>
          </w:tcPr>
          <w:p w14:paraId="32C40F07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6813C03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330" w:type="dxa"/>
            <w:gridSpan w:val="2"/>
            <w:hideMark/>
          </w:tcPr>
          <w:p w14:paraId="46E808F8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5D2D" w:rsidRPr="00527AE2" w14:paraId="05EFEABD" w14:textId="77777777" w:rsidTr="00155D2D">
        <w:trPr>
          <w:trHeight w:val="537"/>
          <w:jc w:val="center"/>
        </w:trPr>
        <w:tc>
          <w:tcPr>
            <w:tcW w:w="942" w:type="dxa"/>
            <w:vMerge/>
            <w:hideMark/>
          </w:tcPr>
          <w:p w14:paraId="5B73BB07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01DAED10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46C53968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17382646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0210D97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hideMark/>
          </w:tcPr>
          <w:p w14:paraId="6F13429A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50EF0B99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D9CDDF2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Merge/>
            <w:hideMark/>
          </w:tcPr>
          <w:p w14:paraId="05FB864D" w14:textId="77777777" w:rsidR="00155D2D" w:rsidRPr="00527AE2" w:rsidRDefault="00155D2D" w:rsidP="00533A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D5BF557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6BDFDB60" w14:textId="77777777" w:rsidR="00155D2D" w:rsidRPr="00527AE2" w:rsidRDefault="00155D2D" w:rsidP="00155D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155D2D" w:rsidRPr="00527AE2" w14:paraId="4AE15875" w14:textId="77777777" w:rsidTr="00155D2D">
        <w:trPr>
          <w:trHeight w:val="517"/>
          <w:jc w:val="center"/>
        </w:trPr>
        <w:tc>
          <w:tcPr>
            <w:tcW w:w="942" w:type="dxa"/>
            <w:vMerge/>
            <w:hideMark/>
          </w:tcPr>
          <w:p w14:paraId="600D07AF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hideMark/>
          </w:tcPr>
          <w:p w14:paraId="6EECB929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A884C0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29D8DB25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7F5BDBED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021109DD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62B41303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14A4EFB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14:paraId="0AC4CB74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3ABDD391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hideMark/>
          </w:tcPr>
          <w:p w14:paraId="1F6A44E2" w14:textId="77777777" w:rsidR="00155D2D" w:rsidRPr="00527AE2" w:rsidRDefault="00155D2D" w:rsidP="0053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2D" w:rsidRPr="00527AE2" w14:paraId="2AC6B3FF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20B6FD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hideMark/>
          </w:tcPr>
          <w:p w14:paraId="4BCEAE86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 дизайне</w:t>
            </w:r>
          </w:p>
        </w:tc>
        <w:tc>
          <w:tcPr>
            <w:tcW w:w="1134" w:type="dxa"/>
            <w:vAlign w:val="center"/>
            <w:hideMark/>
          </w:tcPr>
          <w:p w14:paraId="530A2A9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810A98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243EB7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42AC3A9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6451C72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0529B8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6C2675B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7FEE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8DDA9C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D2D" w:rsidRPr="00527AE2" w14:paraId="76F3C2C5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3F417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hideMark/>
          </w:tcPr>
          <w:p w14:paraId="6640F479" w14:textId="77777777" w:rsidR="00155D2D" w:rsidRPr="00527AE2" w:rsidRDefault="00155D2D" w:rsidP="00155D2D">
            <w:pPr>
              <w:tabs>
                <w:tab w:val="right" w:pos="2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134" w:type="dxa"/>
            <w:vAlign w:val="center"/>
            <w:hideMark/>
          </w:tcPr>
          <w:p w14:paraId="64EFB53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  <w:hideMark/>
          </w:tcPr>
          <w:p w14:paraId="5B0841C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66D0ECC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7818549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14:paraId="587173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373742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4F3CEF3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6FB1D70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14936E1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D2D" w:rsidRPr="00527AE2" w14:paraId="2E79C630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0083EBE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hideMark/>
          </w:tcPr>
          <w:p w14:paraId="5FFE3CA8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Рисунок и основы живописи</w:t>
            </w:r>
          </w:p>
        </w:tc>
        <w:tc>
          <w:tcPr>
            <w:tcW w:w="1134" w:type="dxa"/>
            <w:vAlign w:val="center"/>
            <w:hideMark/>
          </w:tcPr>
          <w:p w14:paraId="3769F24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767FFBF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6F1DD5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27C6204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76D07E4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788949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0DB99DB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24E3E05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5522ADF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D2D" w:rsidRPr="00527AE2" w14:paraId="72A62B3E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0B4DBE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hideMark/>
          </w:tcPr>
          <w:p w14:paraId="05651D2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27AE2">
              <w:rPr>
                <w:rFonts w:ascii="Times New Roman" w:hAnsi="Times New Roman" w:cs="Times New Roman"/>
                <w:sz w:val="24"/>
                <w:szCs w:val="24"/>
              </w:rPr>
              <w:t xml:space="preserve"> и цветовая среда</w:t>
            </w:r>
          </w:p>
        </w:tc>
        <w:tc>
          <w:tcPr>
            <w:tcW w:w="1134" w:type="dxa"/>
            <w:vAlign w:val="center"/>
            <w:hideMark/>
          </w:tcPr>
          <w:p w14:paraId="131C8B7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491FC28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62759A0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54A26C6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7625D3A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2434BF6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169E915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5C3A19F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3C03A3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D2D" w:rsidRPr="00527AE2" w14:paraId="23B6FA4F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6BD5CD4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hideMark/>
          </w:tcPr>
          <w:p w14:paraId="04300777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134" w:type="dxa"/>
            <w:vAlign w:val="center"/>
            <w:hideMark/>
          </w:tcPr>
          <w:p w14:paraId="419B13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754458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5A14FF6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297C56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437CBAD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3197DD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23FD548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489FC9E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35128C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D2D" w:rsidRPr="00527AE2" w14:paraId="688E195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DAD77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hideMark/>
          </w:tcPr>
          <w:p w14:paraId="42E06C0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vAlign w:val="center"/>
            <w:hideMark/>
          </w:tcPr>
          <w:p w14:paraId="369D9AA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57426BB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2A2AC85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14:paraId="46544CF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  <w:hideMark/>
          </w:tcPr>
          <w:p w14:paraId="2B1911F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BD23A9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  <w:hideMark/>
          </w:tcPr>
          <w:p w14:paraId="4B1DBBB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14:paraId="4EB7632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6C648D5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5D2D" w:rsidRPr="00527AE2" w14:paraId="49855F6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E6F125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hideMark/>
          </w:tcPr>
          <w:p w14:paraId="76209256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художественного проектирования</w:t>
            </w:r>
          </w:p>
        </w:tc>
        <w:tc>
          <w:tcPr>
            <w:tcW w:w="1134" w:type="dxa"/>
            <w:vAlign w:val="center"/>
            <w:hideMark/>
          </w:tcPr>
          <w:p w14:paraId="5A9AE6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038B8C1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B88F75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7084860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14:paraId="2717F10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C864B8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270C0D1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  <w:hideMark/>
          </w:tcPr>
          <w:p w14:paraId="145E70F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062160A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D2D" w:rsidRPr="00527AE2" w14:paraId="3D5D2FF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CA9B48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hideMark/>
          </w:tcPr>
          <w:p w14:paraId="357E9AA5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</w:tc>
        <w:tc>
          <w:tcPr>
            <w:tcW w:w="1134" w:type="dxa"/>
            <w:vAlign w:val="center"/>
            <w:hideMark/>
          </w:tcPr>
          <w:p w14:paraId="54FF875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  <w:hideMark/>
          </w:tcPr>
          <w:p w14:paraId="69F8789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7C37EE9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08C9ACC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3BF5A9C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A800C1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14:paraId="7D5BC5E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44C45E6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C66587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5D2D" w:rsidRPr="00527AE2" w14:paraId="2CEABC24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B05E2E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hideMark/>
          </w:tcPr>
          <w:p w14:paraId="6BDFBA3F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История искусств и стилизация</w:t>
            </w:r>
          </w:p>
        </w:tc>
        <w:tc>
          <w:tcPr>
            <w:tcW w:w="1134" w:type="dxa"/>
            <w:vAlign w:val="center"/>
            <w:hideMark/>
          </w:tcPr>
          <w:p w14:paraId="00F8F16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14:paraId="6951F99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8E2369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955C88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14:paraId="1AFBA6D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33B280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4F7B12F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14:paraId="3F93950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  <w:hideMark/>
          </w:tcPr>
          <w:p w14:paraId="1BC9EF3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D2D" w:rsidRPr="00527AE2" w14:paraId="4D51E16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4407C8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hideMark/>
          </w:tcPr>
          <w:p w14:paraId="78F643DF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134" w:type="dxa"/>
            <w:vAlign w:val="center"/>
            <w:hideMark/>
          </w:tcPr>
          <w:p w14:paraId="1A96B36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26C635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32B9E9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B6F60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6AD2BBB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1793DD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1345540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65B4F62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6A54ABD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5D2D" w:rsidRPr="00527AE2" w14:paraId="6887797E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5940F50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hideMark/>
          </w:tcPr>
          <w:p w14:paraId="2C04C165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1134" w:type="dxa"/>
            <w:vAlign w:val="center"/>
            <w:hideMark/>
          </w:tcPr>
          <w:p w14:paraId="4D7C0DD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2B2BDC4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CAD79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6231BA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BE7A12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01EB28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34B2EE9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4F779D4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3ADA6CA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D2D" w:rsidRPr="00527AE2" w14:paraId="0FB1A976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04CB8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hideMark/>
          </w:tcPr>
          <w:p w14:paraId="0A4B3B43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1134" w:type="dxa"/>
            <w:vAlign w:val="center"/>
            <w:hideMark/>
          </w:tcPr>
          <w:p w14:paraId="032D25C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60EEBC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577284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75007A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14415F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B0A59B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4720D86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521A210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4F73272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D2D" w:rsidRPr="00527AE2" w14:paraId="6D106112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DBEC06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hideMark/>
          </w:tcPr>
          <w:p w14:paraId="09E6F8AC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Дизайн рекламы</w:t>
            </w:r>
          </w:p>
        </w:tc>
        <w:tc>
          <w:tcPr>
            <w:tcW w:w="1134" w:type="dxa"/>
            <w:vAlign w:val="center"/>
            <w:hideMark/>
          </w:tcPr>
          <w:p w14:paraId="7CDE912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172BD7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DB384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5A0BB30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DE0A6D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E6E6A2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14:paraId="6CEBAD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285C317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73E32BB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D2D" w:rsidRPr="00527AE2" w14:paraId="2A2E2E1B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2868D0D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hideMark/>
          </w:tcPr>
          <w:p w14:paraId="5821D30D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Архитектурный дизайн</w:t>
            </w:r>
          </w:p>
        </w:tc>
        <w:tc>
          <w:tcPr>
            <w:tcW w:w="1134" w:type="dxa"/>
            <w:vAlign w:val="center"/>
            <w:hideMark/>
          </w:tcPr>
          <w:p w14:paraId="24AA83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3C95B0A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5A72EF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9C299D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0993D513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761EDD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52EDB32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3FE066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434787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5D2D" w:rsidRPr="00527AE2" w14:paraId="1A785614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48AB853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hideMark/>
          </w:tcPr>
          <w:p w14:paraId="772387A4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  <w:vAlign w:val="center"/>
            <w:hideMark/>
          </w:tcPr>
          <w:p w14:paraId="2917A2E7" w14:textId="415F76D6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  <w:hideMark/>
          </w:tcPr>
          <w:p w14:paraId="0AD1495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19F85FA3" w14:textId="1BF7F5B8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14:paraId="6879A47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  <w:hideMark/>
          </w:tcPr>
          <w:p w14:paraId="1DA64DA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FFEE2C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  <w:hideMark/>
          </w:tcPr>
          <w:p w14:paraId="404DD81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056792E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717B18E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5D2D" w:rsidRPr="00527AE2" w14:paraId="1D0A6197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158AFB3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hideMark/>
          </w:tcPr>
          <w:p w14:paraId="0FD4E898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34" w:type="dxa"/>
            <w:vAlign w:val="center"/>
            <w:hideMark/>
          </w:tcPr>
          <w:p w14:paraId="75EBC0B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704E3BB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455137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14:paraId="4ED8F3E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7410E04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6798A1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3FB477E4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09683B4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  <w:hideMark/>
          </w:tcPr>
          <w:p w14:paraId="7EB5BC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5D2D" w:rsidRPr="00527AE2" w14:paraId="530827F1" w14:textId="77777777" w:rsidTr="00155D2D">
        <w:trPr>
          <w:trHeight w:val="259"/>
          <w:jc w:val="center"/>
        </w:trPr>
        <w:tc>
          <w:tcPr>
            <w:tcW w:w="942" w:type="dxa"/>
            <w:hideMark/>
          </w:tcPr>
          <w:p w14:paraId="324E962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hideMark/>
          </w:tcPr>
          <w:p w14:paraId="0BE23347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1134" w:type="dxa"/>
            <w:vAlign w:val="center"/>
            <w:hideMark/>
          </w:tcPr>
          <w:p w14:paraId="7FD5E29C" w14:textId="340A35B5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  <w:hideMark/>
          </w:tcPr>
          <w:p w14:paraId="4B63873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4447FFB5" w14:textId="4E75F834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14:paraId="1929A6B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14:paraId="6DED536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4A68F75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14:paraId="44DA55F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71FE19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6D1ED61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5D2D" w:rsidRPr="00527AE2" w14:paraId="3F0ECC69" w14:textId="77777777" w:rsidTr="00155D2D">
        <w:trPr>
          <w:trHeight w:val="299"/>
          <w:jc w:val="center"/>
        </w:trPr>
        <w:tc>
          <w:tcPr>
            <w:tcW w:w="942" w:type="dxa"/>
            <w:hideMark/>
          </w:tcPr>
          <w:p w14:paraId="7AF11E7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hideMark/>
          </w:tcPr>
          <w:p w14:paraId="0F2BAEBA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Экскурсии и организация выставок</w:t>
            </w:r>
          </w:p>
        </w:tc>
        <w:tc>
          <w:tcPr>
            <w:tcW w:w="1134" w:type="dxa"/>
            <w:vAlign w:val="center"/>
            <w:hideMark/>
          </w:tcPr>
          <w:p w14:paraId="19DADF3A" w14:textId="272A0EFC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7CB27CB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6668B2EE" w14:textId="3243302A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59A544ED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  <w:hideMark/>
          </w:tcPr>
          <w:p w14:paraId="34522A9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F38AB4F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  <w:hideMark/>
          </w:tcPr>
          <w:p w14:paraId="4C10E857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14:paraId="3FAE280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  <w:hideMark/>
          </w:tcPr>
          <w:p w14:paraId="17414C0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5D2D" w:rsidRPr="00527AE2" w14:paraId="4E219811" w14:textId="77777777" w:rsidTr="00155D2D">
        <w:trPr>
          <w:trHeight w:val="299"/>
          <w:jc w:val="center"/>
        </w:trPr>
        <w:tc>
          <w:tcPr>
            <w:tcW w:w="942" w:type="dxa"/>
          </w:tcPr>
          <w:p w14:paraId="35C4BB80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14:paraId="5759F1CB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309DDFD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3A15F46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D0D94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2CFC6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3DC7D7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C65451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F9D543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1B54D1A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14:paraId="635BA6F9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D2D" w:rsidRPr="00527AE2" w14:paraId="13C504BB" w14:textId="77777777" w:rsidTr="00155D2D">
        <w:trPr>
          <w:trHeight w:val="299"/>
          <w:jc w:val="center"/>
        </w:trPr>
        <w:tc>
          <w:tcPr>
            <w:tcW w:w="942" w:type="dxa"/>
            <w:hideMark/>
          </w:tcPr>
          <w:p w14:paraId="79D3967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14:paraId="453F7E30" w14:textId="77777777" w:rsidR="00155D2D" w:rsidRPr="00527AE2" w:rsidRDefault="00155D2D" w:rsidP="0015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Всего часов в учебном году</w:t>
            </w:r>
          </w:p>
        </w:tc>
        <w:tc>
          <w:tcPr>
            <w:tcW w:w="1134" w:type="dxa"/>
            <w:vAlign w:val="center"/>
            <w:hideMark/>
          </w:tcPr>
          <w:p w14:paraId="2FD8CB22" w14:textId="1F167A53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vAlign w:val="center"/>
            <w:hideMark/>
          </w:tcPr>
          <w:p w14:paraId="2AF5AD1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  <w:hideMark/>
          </w:tcPr>
          <w:p w14:paraId="2DFD5D96" w14:textId="7C7E6155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vAlign w:val="center"/>
            <w:hideMark/>
          </w:tcPr>
          <w:p w14:paraId="6BFC195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vAlign w:val="center"/>
            <w:hideMark/>
          </w:tcPr>
          <w:p w14:paraId="4165BE68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  <w:hideMark/>
          </w:tcPr>
          <w:p w14:paraId="7746697B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AE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vAlign w:val="center"/>
            <w:hideMark/>
          </w:tcPr>
          <w:p w14:paraId="63497B62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  <w:hideMark/>
          </w:tcPr>
          <w:p w14:paraId="150F476E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6" w:type="dxa"/>
            <w:vAlign w:val="center"/>
            <w:hideMark/>
          </w:tcPr>
          <w:p w14:paraId="0633FEDC" w14:textId="77777777" w:rsidR="00155D2D" w:rsidRPr="00527AE2" w:rsidRDefault="00155D2D" w:rsidP="00155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14:paraId="4CAE9D40" w14:textId="77777777" w:rsidR="00155D2D" w:rsidRDefault="00155D2D" w:rsidP="00155D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218AA" w14:textId="05891318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E3151" w14:textId="77777777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155D2D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4"/>
  </w:num>
  <w:num w:numId="12">
    <w:abstractNumId w:val="18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2"/>
  </w:num>
  <w:num w:numId="24">
    <w:abstractNumId w:val="26"/>
  </w:num>
  <w:num w:numId="25">
    <w:abstractNumId w:val="1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21404"/>
    <w:rsid w:val="00337809"/>
    <w:rsid w:val="00355024"/>
    <w:rsid w:val="003B07FE"/>
    <w:rsid w:val="003C6015"/>
    <w:rsid w:val="004630AD"/>
    <w:rsid w:val="004A5054"/>
    <w:rsid w:val="004F2AC0"/>
    <w:rsid w:val="00523977"/>
    <w:rsid w:val="005713B3"/>
    <w:rsid w:val="005978E8"/>
    <w:rsid w:val="00613C26"/>
    <w:rsid w:val="0061704B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272F8"/>
    <w:rsid w:val="00E62B18"/>
    <w:rsid w:val="00E639C9"/>
    <w:rsid w:val="00E83207"/>
    <w:rsid w:val="00EF24E5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53</cp:revision>
  <dcterms:created xsi:type="dcterms:W3CDTF">2024-05-24T07:26:00Z</dcterms:created>
  <dcterms:modified xsi:type="dcterms:W3CDTF">2024-06-21T04:31:00Z</dcterms:modified>
</cp:coreProperties>
</file>