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8D7" w:rsidRPr="001D6350" w:rsidRDefault="00CB28D7" w:rsidP="001D6350">
      <w:pPr>
        <w:spacing w:before="100" w:beforeAutospacing="1" w:after="100" w:afterAutospacing="1" w:line="240" w:lineRule="auto"/>
        <w:jc w:val="center"/>
        <w:outlineLvl w:val="0"/>
        <w:rPr>
          <w:rFonts w:ascii="Times New Roman" w:eastAsia="Times New Roman" w:hAnsi="Times New Roman" w:cs="Times New Roman"/>
          <w:b/>
          <w:kern w:val="36"/>
          <w:sz w:val="28"/>
          <w:szCs w:val="24"/>
          <w:lang w:eastAsia="ru-RU"/>
        </w:rPr>
      </w:pPr>
      <w:bookmarkStart w:id="0" w:name="_GoBack"/>
      <w:r w:rsidRPr="001D6350">
        <w:rPr>
          <w:rFonts w:ascii="Times New Roman" w:eastAsia="Times New Roman" w:hAnsi="Times New Roman" w:cs="Times New Roman"/>
          <w:b/>
          <w:kern w:val="36"/>
          <w:sz w:val="28"/>
          <w:szCs w:val="24"/>
          <w:lang w:eastAsia="ru-RU"/>
        </w:rPr>
        <w:t>ЕГЭ:</w:t>
      </w:r>
      <w:r w:rsidR="001D6350" w:rsidRPr="001D6350">
        <w:rPr>
          <w:rFonts w:ascii="Times New Roman" w:eastAsia="Times New Roman" w:hAnsi="Times New Roman" w:cs="Times New Roman"/>
          <w:b/>
          <w:kern w:val="36"/>
          <w:sz w:val="28"/>
          <w:szCs w:val="24"/>
          <w:lang w:eastAsia="ru-RU"/>
        </w:rPr>
        <w:t xml:space="preserve"> </w:t>
      </w:r>
      <w:r w:rsidRPr="001D6350">
        <w:rPr>
          <w:rFonts w:ascii="Times New Roman" w:eastAsia="Times New Roman" w:hAnsi="Times New Roman" w:cs="Times New Roman"/>
          <w:b/>
          <w:kern w:val="36"/>
          <w:sz w:val="28"/>
          <w:szCs w:val="24"/>
          <w:lang w:eastAsia="ru-RU"/>
        </w:rPr>
        <w:t>трудности и стратегии</w:t>
      </w:r>
      <w:r w:rsidR="001D6350" w:rsidRPr="001D6350">
        <w:rPr>
          <w:rFonts w:ascii="Times New Roman" w:eastAsia="Times New Roman" w:hAnsi="Times New Roman" w:cs="Times New Roman"/>
          <w:b/>
          <w:kern w:val="36"/>
          <w:sz w:val="28"/>
          <w:szCs w:val="24"/>
          <w:lang w:eastAsia="ru-RU"/>
        </w:rPr>
        <w:t xml:space="preserve"> </w:t>
      </w:r>
      <w:r w:rsidRPr="001D6350">
        <w:rPr>
          <w:rFonts w:ascii="Times New Roman" w:eastAsia="Times New Roman" w:hAnsi="Times New Roman" w:cs="Times New Roman"/>
          <w:b/>
          <w:kern w:val="36"/>
          <w:sz w:val="28"/>
          <w:szCs w:val="24"/>
          <w:lang w:eastAsia="ru-RU"/>
        </w:rPr>
        <w:t>поддержки старшеклассников</w:t>
      </w:r>
    </w:p>
    <w:bookmarkEnd w:id="0"/>
    <w:p w:rsidR="00CB28D7" w:rsidRPr="001D6350" w:rsidRDefault="00CB28D7" w:rsidP="001D6350">
      <w:pPr>
        <w:spacing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i/>
          <w:iCs/>
          <w:sz w:val="24"/>
          <w:szCs w:val="24"/>
          <w:lang w:eastAsia="ru-RU"/>
        </w:rPr>
        <w:t>Единый государственный экзамен — это новая реальность в нашем образовательном пространстве, а проблемы подготовки к ЕГЭ — это поле деятельности не только педагогов, но и психологов. С какими трудностями сталкиваются старшеклассники во время ЕГЭ? Каким образом психолог может поддержать их? Попробуем ответить на эти вопросы.</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sz w:val="24"/>
          <w:szCs w:val="24"/>
          <w:lang w:eastAsia="ru-RU"/>
        </w:rPr>
        <w:t>Условно можно выделить три группы трудностей ЕГЭ: когнитивные, личностные и процессуальные.</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b/>
          <w:bCs/>
          <w:sz w:val="24"/>
          <w:szCs w:val="24"/>
          <w:lang w:eastAsia="ru-RU"/>
        </w:rPr>
        <w:t>1. Когнитивные трудности</w:t>
      </w:r>
      <w:r w:rsidRPr="001D6350">
        <w:rPr>
          <w:rFonts w:ascii="Times New Roman" w:eastAsia="Times New Roman" w:hAnsi="Times New Roman" w:cs="Times New Roman"/>
          <w:sz w:val="24"/>
          <w:szCs w:val="24"/>
          <w:lang w:eastAsia="ru-RU"/>
        </w:rPr>
        <w:t xml:space="preserve"> — это трудности, связанные с особенностями переработки информации в ходе ЕГЭ, со спецификой работы с тестовыми заданиями. Причем если для педагога важен объем знаний, то с психологической точки зрения важнее умение пользоваться этими знаниями.</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b/>
          <w:bCs/>
          <w:i/>
          <w:iCs/>
          <w:sz w:val="24"/>
          <w:szCs w:val="24"/>
          <w:lang w:eastAsia="ru-RU"/>
        </w:rPr>
        <w:t>В чем заключаются трудности?</w:t>
      </w:r>
      <w:r w:rsidRPr="001D6350">
        <w:rPr>
          <w:rFonts w:ascii="Times New Roman" w:eastAsia="Times New Roman" w:hAnsi="Times New Roman" w:cs="Times New Roman"/>
          <w:sz w:val="24"/>
          <w:szCs w:val="24"/>
          <w:lang w:eastAsia="ru-RU"/>
        </w:rPr>
        <w:t xml:space="preserve"> Прежде всего, значительную трудность может представлять сама </w:t>
      </w:r>
      <w:r w:rsidRPr="001D6350">
        <w:rPr>
          <w:rFonts w:ascii="Times New Roman" w:eastAsia="Times New Roman" w:hAnsi="Times New Roman" w:cs="Times New Roman"/>
          <w:i/>
          <w:iCs/>
          <w:sz w:val="24"/>
          <w:szCs w:val="24"/>
          <w:lang w:eastAsia="ru-RU"/>
        </w:rPr>
        <w:t>работа с тестовыми заданиями</w:t>
      </w:r>
      <w:r w:rsidRPr="001D6350">
        <w:rPr>
          <w:rFonts w:ascii="Times New Roman" w:eastAsia="Times New Roman" w:hAnsi="Times New Roman" w:cs="Times New Roman"/>
          <w:sz w:val="24"/>
          <w:szCs w:val="24"/>
          <w:lang w:eastAsia="ru-RU"/>
        </w:rPr>
        <w:t>. Тестирование предполагает формирование особых навыков: выделять существенные стороны в каждом вопросе и отделять их от второстепенных; оперировать фактами и положениями, вырванными из общего контекста. Традиционное обучение, как правило, более контекстно, в большей степени делает акцент на умении выстраивать взаимосвязи в рамках отдельной темы.</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b/>
          <w:bCs/>
          <w:i/>
          <w:iCs/>
          <w:sz w:val="24"/>
          <w:szCs w:val="24"/>
          <w:lang w:eastAsia="ru-RU"/>
        </w:rPr>
        <w:t>Чем может помочь психолог?</w:t>
      </w:r>
      <w:r w:rsidRPr="001D6350">
        <w:rPr>
          <w:rFonts w:ascii="Times New Roman" w:eastAsia="Times New Roman" w:hAnsi="Times New Roman" w:cs="Times New Roman"/>
          <w:sz w:val="24"/>
          <w:szCs w:val="24"/>
          <w:lang w:eastAsia="ru-RU"/>
        </w:rPr>
        <w:t xml:space="preserve"> Необходимо понять, какие психологические функции обеспечивают успешность в выполнении заданий ЕГЭ. На наш взгляд, это преимущественно </w:t>
      </w:r>
      <w:r w:rsidRPr="001D6350">
        <w:rPr>
          <w:rFonts w:ascii="Times New Roman" w:eastAsia="Times New Roman" w:hAnsi="Times New Roman" w:cs="Times New Roman"/>
          <w:i/>
          <w:iCs/>
          <w:sz w:val="24"/>
          <w:szCs w:val="24"/>
          <w:lang w:eastAsia="ru-RU"/>
        </w:rPr>
        <w:t>хорошая переключаемость и оперативная память</w:t>
      </w:r>
      <w:r w:rsidRPr="001D6350">
        <w:rPr>
          <w:rFonts w:ascii="Times New Roman" w:eastAsia="Times New Roman" w:hAnsi="Times New Roman" w:cs="Times New Roman"/>
          <w:sz w:val="24"/>
          <w:szCs w:val="24"/>
          <w:lang w:eastAsia="ru-RU"/>
        </w:rPr>
        <w:t>. В отличие от традиционного экзамена, тесты, не имеющие логической связи между заданиями, требуют умения оперировать большим объемом данных и быстро переключаться с одной темы на другую. В нашей работе с выпускниками при подготовке к ЕГЭ для преодоления когнитивных трудностей мы используем задания двух типов:</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sz w:val="24"/>
          <w:szCs w:val="24"/>
          <w:lang w:eastAsia="ru-RU"/>
        </w:rPr>
        <w:t xml:space="preserve">• </w:t>
      </w:r>
      <w:proofErr w:type="spellStart"/>
      <w:r w:rsidRPr="001D6350">
        <w:rPr>
          <w:rFonts w:ascii="Times New Roman" w:eastAsia="Times New Roman" w:hAnsi="Times New Roman" w:cs="Times New Roman"/>
          <w:sz w:val="24"/>
          <w:szCs w:val="24"/>
          <w:lang w:eastAsia="ru-RU"/>
        </w:rPr>
        <w:t>психогимнастические</w:t>
      </w:r>
      <w:proofErr w:type="spellEnd"/>
      <w:r w:rsidRPr="001D6350">
        <w:rPr>
          <w:rFonts w:ascii="Times New Roman" w:eastAsia="Times New Roman" w:hAnsi="Times New Roman" w:cs="Times New Roman"/>
          <w:sz w:val="24"/>
          <w:szCs w:val="24"/>
          <w:lang w:eastAsia="ru-RU"/>
        </w:rPr>
        <w:t xml:space="preserve"> упражнения, развивающие переключаемость в целом (работа с таблицами </w:t>
      </w:r>
      <w:proofErr w:type="spellStart"/>
      <w:r w:rsidRPr="001D6350">
        <w:rPr>
          <w:rFonts w:ascii="Times New Roman" w:eastAsia="Times New Roman" w:hAnsi="Times New Roman" w:cs="Times New Roman"/>
          <w:sz w:val="24"/>
          <w:szCs w:val="24"/>
          <w:lang w:eastAsia="ru-RU"/>
        </w:rPr>
        <w:t>Шульте</w:t>
      </w:r>
      <w:proofErr w:type="spellEnd"/>
      <w:r w:rsidRPr="001D6350">
        <w:rPr>
          <w:rFonts w:ascii="Times New Roman" w:eastAsia="Times New Roman" w:hAnsi="Times New Roman" w:cs="Times New Roman"/>
          <w:sz w:val="24"/>
          <w:szCs w:val="24"/>
          <w:lang w:eastAsia="ru-RU"/>
        </w:rPr>
        <w:t xml:space="preserve"> и т.п.);</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sz w:val="24"/>
          <w:szCs w:val="24"/>
          <w:lang w:eastAsia="ru-RU"/>
        </w:rPr>
        <w:t>• игры и задания, основанные на материале школьных предметов, причем не столько акцентируются фактические знания, сколько развиваются навыки оперирования понятиями и переключения. Пример такого упражнения — модификация известной игры «Ассоциации», где в качестве ассоциируемых понятий используются термины из школьных курсов биологии, физики и др. Инструкция имеет следующий вид: «У ведущего в руках мяч. Он может бросить его любому игроку и назвать любое понятие из... (</w:t>
      </w:r>
      <w:r w:rsidRPr="001D6350">
        <w:rPr>
          <w:rFonts w:ascii="Times New Roman" w:eastAsia="Times New Roman" w:hAnsi="Times New Roman" w:cs="Times New Roman"/>
          <w:i/>
          <w:iCs/>
          <w:sz w:val="24"/>
          <w:szCs w:val="24"/>
          <w:lang w:eastAsia="ru-RU"/>
        </w:rPr>
        <w:t>называется предмет</w:t>
      </w:r>
      <w:r w:rsidRPr="001D6350">
        <w:rPr>
          <w:rFonts w:ascii="Times New Roman" w:eastAsia="Times New Roman" w:hAnsi="Times New Roman" w:cs="Times New Roman"/>
          <w:sz w:val="24"/>
          <w:szCs w:val="24"/>
          <w:lang w:eastAsia="ru-RU"/>
        </w:rPr>
        <w:t>). Задача игрока — поймать мяч и назвать ассоциацию с этим понятием, после чего игрок становится ведущим». Игру можно усложнить, используя штрафные очки за ассоциации, не связанные с предметом, или вводя бонусы за тематические ассоциации.</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b/>
          <w:bCs/>
          <w:sz w:val="24"/>
          <w:szCs w:val="24"/>
          <w:lang w:eastAsia="ru-RU"/>
        </w:rPr>
        <w:t>2. Личностные трудности</w:t>
      </w:r>
      <w:r w:rsidRPr="001D6350">
        <w:rPr>
          <w:rFonts w:ascii="Times New Roman" w:eastAsia="Times New Roman" w:hAnsi="Times New Roman" w:cs="Times New Roman"/>
          <w:sz w:val="24"/>
          <w:szCs w:val="24"/>
          <w:lang w:eastAsia="ru-RU"/>
        </w:rPr>
        <w:t xml:space="preserve"> обусловлены особенностями восприятия учеником ситуации экзамена, его субъективными реакциями и состояниями.</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b/>
          <w:bCs/>
          <w:i/>
          <w:iCs/>
          <w:sz w:val="24"/>
          <w:szCs w:val="24"/>
          <w:lang w:eastAsia="ru-RU"/>
        </w:rPr>
        <w:t>В чем заключаются эти трудности?</w:t>
      </w:r>
      <w:r w:rsidRPr="001D6350">
        <w:rPr>
          <w:rFonts w:ascii="Times New Roman" w:eastAsia="Times New Roman" w:hAnsi="Times New Roman" w:cs="Times New Roman"/>
          <w:sz w:val="24"/>
          <w:szCs w:val="24"/>
          <w:lang w:eastAsia="ru-RU"/>
        </w:rPr>
        <w:t xml:space="preserve"> Прежде всего, это </w:t>
      </w:r>
      <w:r w:rsidRPr="001D6350">
        <w:rPr>
          <w:rFonts w:ascii="Times New Roman" w:eastAsia="Times New Roman" w:hAnsi="Times New Roman" w:cs="Times New Roman"/>
          <w:i/>
          <w:iCs/>
          <w:sz w:val="24"/>
          <w:szCs w:val="24"/>
          <w:lang w:eastAsia="ru-RU"/>
        </w:rPr>
        <w:t>отсутствие полной и четкой информации о процедуре</w:t>
      </w:r>
      <w:r w:rsidRPr="001D6350">
        <w:rPr>
          <w:rFonts w:ascii="Times New Roman" w:eastAsia="Times New Roman" w:hAnsi="Times New Roman" w:cs="Times New Roman"/>
          <w:sz w:val="24"/>
          <w:szCs w:val="24"/>
          <w:lang w:eastAsia="ru-RU"/>
        </w:rPr>
        <w:t xml:space="preserve"> единого государственного экзамена. При традиционной форме сдачи экзамена он может рассчитывать на поддержку со стороны родителей, старших товарищей, учителей. Все они так или иначе сталкивались с экзаменом на различных этапах своей жизни и могут поделиться опытом: «Когда я сдавал экзамены (заканчивал школу и т.д.), я делал так». ЕГЭ — это нечто новое не только в опыте ученика, но и в опыте окружающих его людей. Они не могут поддержать его, потому что у них это было не так! Известно, что дефицит информации повышает тревогу. Это способствует тому, что у ученика появляется иррациональное убеждение по поводу ЕГЭ, никак не обоснованное и от этого еще более пугающее: «Сдать ЕГЭ все равно никто не сможет», «Придется сдавать ЕГЭ, значит, хорошую оценку не получить».</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sz w:val="24"/>
          <w:szCs w:val="24"/>
          <w:lang w:eastAsia="ru-RU"/>
        </w:rPr>
        <w:lastRenderedPageBreak/>
        <w:t>Традиционно ситуация экзамена в школе во многом смягчается тем, что детей окружают знакомые люди. Вне зависимости от того, как учителя относятся к ребенку, их поведение предсказуемо, что во многом способствует снижению тревоги, которую испытывает ребенок. Фактически на традиционном экзамене ученик, с одной стороны, находится в ситуации большей психологической защищенности. С другой стороны, конечно, эта защищенность может оборачиваться необъективностью педагога. Но даже такая необъективность может поддерживать ученика, поскольку позволяет ему «сохранить лицо»: заниженная оценка учителя помогает поддерживать собственную самооценку, а мысль о том, что «вступительные экзамены в институт еще покажут, как я знаю на самом деле», тоже снижает тревогу.</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sz w:val="24"/>
          <w:szCs w:val="24"/>
          <w:lang w:eastAsia="ru-RU"/>
        </w:rPr>
        <w:t xml:space="preserve">При сдаче ЕГЭ выпускники лишены такой поддержки. Там все чужое — взрослые, дети, помещение. Принимают и оценивают результаты экзамена незнакомые люди, что приводит к повышению тревоги и недостаточной </w:t>
      </w:r>
      <w:proofErr w:type="spellStart"/>
      <w:r w:rsidRPr="001D6350">
        <w:rPr>
          <w:rFonts w:ascii="Times New Roman" w:eastAsia="Times New Roman" w:hAnsi="Times New Roman" w:cs="Times New Roman"/>
          <w:sz w:val="24"/>
          <w:szCs w:val="24"/>
          <w:lang w:eastAsia="ru-RU"/>
        </w:rPr>
        <w:t>сконцентрированности</w:t>
      </w:r>
      <w:proofErr w:type="spellEnd"/>
      <w:r w:rsidRPr="001D6350">
        <w:rPr>
          <w:rFonts w:ascii="Times New Roman" w:eastAsia="Times New Roman" w:hAnsi="Times New Roman" w:cs="Times New Roman"/>
          <w:sz w:val="24"/>
          <w:szCs w:val="24"/>
          <w:lang w:eastAsia="ru-RU"/>
        </w:rPr>
        <w:t xml:space="preserve"> на задании.</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sz w:val="24"/>
          <w:szCs w:val="24"/>
          <w:lang w:eastAsia="ru-RU"/>
        </w:rPr>
        <w:t>Раньше выпускные экзамены традиционно считались своего рода репетицией вступительных, что в значительной мере способствовало снижению тревоги при поступлении в институт. ЕГЭ — это сразу два экзамена: выпускной и вступительный, и это повышает его субъективную значимость, а следовательно, и уровень тревоги учащихся.</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sz w:val="24"/>
          <w:szCs w:val="24"/>
          <w:lang w:eastAsia="ru-RU"/>
        </w:rPr>
        <w:t>Подытоживая сказанное, отметим, что основное следствие личностных трудностей — это повышенный уровень тревоги учащихся на экзамене, что приводит к дезорганизации деятельности, снижению концентрации внимания и работоспособности. Тревога — это весьма энергоемкое занятие. Чем больше ребенок тревожится, тем меньше сил у него остается на учебную деятельность.</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b/>
          <w:bCs/>
          <w:i/>
          <w:iCs/>
          <w:sz w:val="24"/>
          <w:szCs w:val="24"/>
          <w:lang w:eastAsia="ru-RU"/>
        </w:rPr>
        <w:t>Чем может помочь психолог?</w:t>
      </w:r>
      <w:r w:rsidRPr="001D6350">
        <w:rPr>
          <w:rFonts w:ascii="Times New Roman" w:eastAsia="Times New Roman" w:hAnsi="Times New Roman" w:cs="Times New Roman"/>
          <w:sz w:val="24"/>
          <w:szCs w:val="24"/>
          <w:lang w:eastAsia="ru-RU"/>
        </w:rPr>
        <w:t xml:space="preserve"> Прежде всего, очень важно предоставить достаточно информации о том, что такое единый государственный экзамен, уделив особое внимание его позитивным сторонам. При высоком уровне тревоги, вызванной особой значимостью экзамена, можно провести работу, направленную на субъективное снижение значимости экзамена. Помогая выпускнику осознать, что оценка ЕГЭ не имеет фатального значения, мы тем самым способствуем большей уверенности.</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sz w:val="24"/>
          <w:szCs w:val="24"/>
          <w:lang w:eastAsia="ru-RU"/>
        </w:rPr>
        <w:t>«Что самое страшное может случиться, если оценка ЕГЭ будет низкой? Какие преимущества даст высокий балл ЕГЭ?» Обсуждение таких вопросов с выпускниками поможет им составить более реалистичный образ этого «незнакомого зверя».</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sz w:val="24"/>
          <w:szCs w:val="24"/>
          <w:lang w:eastAsia="ru-RU"/>
        </w:rPr>
        <w:t>Очень полезным будет также выяснение тех убеждений, которые существуют у детей по поводу ЕГЭ. Это может быть «мозговой штурм» или дискуссия, где дети смогут поделиться своими страхами и опасениями. Психолог в этом случае выступает в роли эксперта, помогающего оценить обоснованность и правдоподобность тех фантазий, которыми выпускники делятся друг с другом.</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sz w:val="24"/>
          <w:szCs w:val="24"/>
          <w:lang w:eastAsia="ru-RU"/>
        </w:rPr>
        <w:t>Необходимо также привлечь к этой работе родителей и педагогов, так как они, вольно или невольно, могут поддерживать тревоги выпускников.</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b/>
          <w:bCs/>
          <w:sz w:val="24"/>
          <w:szCs w:val="24"/>
          <w:lang w:eastAsia="ru-RU"/>
        </w:rPr>
        <w:t>3. Процессуальные трудности</w:t>
      </w:r>
      <w:r w:rsidRPr="001D6350">
        <w:rPr>
          <w:rFonts w:ascii="Times New Roman" w:eastAsia="Times New Roman" w:hAnsi="Times New Roman" w:cs="Times New Roman"/>
          <w:sz w:val="24"/>
          <w:szCs w:val="24"/>
          <w:lang w:eastAsia="ru-RU"/>
        </w:rPr>
        <w:t xml:space="preserve"> связаны с самой процедурой единого государственного экзамена. Эта процедура во многом имеет инновационный, непривычный для детей характер, что может явиться причиной значительных трудностей на экзамене.</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b/>
          <w:bCs/>
          <w:i/>
          <w:iCs/>
          <w:sz w:val="24"/>
          <w:szCs w:val="24"/>
          <w:lang w:eastAsia="ru-RU"/>
        </w:rPr>
        <w:t>В чем заключаются эти трудности?</w:t>
      </w:r>
      <w:r w:rsidRPr="001D6350">
        <w:rPr>
          <w:rFonts w:ascii="Times New Roman" w:eastAsia="Times New Roman" w:hAnsi="Times New Roman" w:cs="Times New Roman"/>
          <w:sz w:val="24"/>
          <w:szCs w:val="24"/>
          <w:lang w:eastAsia="ru-RU"/>
        </w:rPr>
        <w:t xml:space="preserve"> Можно выделить несколько групп.</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sz w:val="24"/>
          <w:szCs w:val="24"/>
          <w:lang w:eastAsia="ru-RU"/>
        </w:rPr>
        <w:t xml:space="preserve">• </w:t>
      </w:r>
      <w:r w:rsidRPr="001D6350">
        <w:rPr>
          <w:rFonts w:ascii="Times New Roman" w:eastAsia="Times New Roman" w:hAnsi="Times New Roman" w:cs="Times New Roman"/>
          <w:i/>
          <w:iCs/>
          <w:sz w:val="24"/>
          <w:szCs w:val="24"/>
          <w:lang w:eastAsia="ru-RU"/>
        </w:rPr>
        <w:t>Трудности, связанные со спецификой фиксирования ответов</w:t>
      </w:r>
      <w:r w:rsidRPr="001D6350">
        <w:rPr>
          <w:rFonts w:ascii="Times New Roman" w:eastAsia="Times New Roman" w:hAnsi="Times New Roman" w:cs="Times New Roman"/>
          <w:sz w:val="24"/>
          <w:szCs w:val="24"/>
          <w:lang w:eastAsia="ru-RU"/>
        </w:rPr>
        <w:t xml:space="preserve">. Процедура единого государственного экзамена предполагает особую форму заполнения бланков, которая является непривычной для учащихся. Обычно дети фиксируют свои ответы на том же листе, где записаны вопросы, по необходимости пользуясь черновиком. Задание и ответ в такой ситуации представляют собой нечто целостное, что позволяет также при проверке обнаружить возможные ошибки. Процедура ЕГЭ разводит вопрос и ответ, что создает для детей дополнительные сложности. У них </w:t>
      </w:r>
      <w:r w:rsidRPr="001D6350">
        <w:rPr>
          <w:rFonts w:ascii="Times New Roman" w:eastAsia="Times New Roman" w:hAnsi="Times New Roman" w:cs="Times New Roman"/>
          <w:sz w:val="24"/>
          <w:szCs w:val="24"/>
          <w:lang w:eastAsia="ru-RU"/>
        </w:rPr>
        <w:lastRenderedPageBreak/>
        <w:t>может возникнуть страх ошибиться при заполнении бланка. Возможны также трудности с кодированием-раскодированием информации (соотнесением содержания и соответствующего ему номера).</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sz w:val="24"/>
          <w:szCs w:val="24"/>
          <w:lang w:eastAsia="ru-RU"/>
        </w:rPr>
        <w:t xml:space="preserve">• </w:t>
      </w:r>
      <w:r w:rsidRPr="001D6350">
        <w:rPr>
          <w:rFonts w:ascii="Times New Roman" w:eastAsia="Times New Roman" w:hAnsi="Times New Roman" w:cs="Times New Roman"/>
          <w:i/>
          <w:iCs/>
          <w:sz w:val="24"/>
          <w:szCs w:val="24"/>
          <w:lang w:eastAsia="ru-RU"/>
        </w:rPr>
        <w:t>Трудности, связанные с ролью взрослого</w:t>
      </w:r>
      <w:r w:rsidRPr="001D6350">
        <w:rPr>
          <w:rFonts w:ascii="Times New Roman" w:eastAsia="Times New Roman" w:hAnsi="Times New Roman" w:cs="Times New Roman"/>
          <w:sz w:val="24"/>
          <w:szCs w:val="24"/>
          <w:lang w:eastAsia="ru-RU"/>
        </w:rPr>
        <w:t>. Обычно на экзамене педагог, особенно работающий в данном классе, совмещает функции поддержки и оценки. В ситуации ЕГЭ присутствующие педагоги — это только наблюдатели, что также может повышать тревогу у выпускников.</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sz w:val="24"/>
          <w:szCs w:val="24"/>
          <w:lang w:eastAsia="ru-RU"/>
        </w:rPr>
        <w:t xml:space="preserve">• </w:t>
      </w:r>
      <w:r w:rsidRPr="001D6350">
        <w:rPr>
          <w:rFonts w:ascii="Times New Roman" w:eastAsia="Times New Roman" w:hAnsi="Times New Roman" w:cs="Times New Roman"/>
          <w:i/>
          <w:iCs/>
          <w:sz w:val="24"/>
          <w:szCs w:val="24"/>
          <w:lang w:eastAsia="ru-RU"/>
        </w:rPr>
        <w:t>Трудности, связанные с критериями оценки</w:t>
      </w:r>
      <w:r w:rsidRPr="001D6350">
        <w:rPr>
          <w:rFonts w:ascii="Times New Roman" w:eastAsia="Times New Roman" w:hAnsi="Times New Roman" w:cs="Times New Roman"/>
          <w:sz w:val="24"/>
          <w:szCs w:val="24"/>
          <w:lang w:eastAsia="ru-RU"/>
        </w:rPr>
        <w:t>. Контраст с привычными проверочными процедурами действительно велик (обычно — личный контакт с экзаменатором, здесь — отсутствие такового, обычно — развернутый цветистый ответ, здесь — лаконичный и т.п.).</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sz w:val="24"/>
          <w:szCs w:val="24"/>
          <w:lang w:eastAsia="ru-RU"/>
        </w:rPr>
        <w:t xml:space="preserve">• </w:t>
      </w:r>
      <w:r w:rsidRPr="001D6350">
        <w:rPr>
          <w:rFonts w:ascii="Times New Roman" w:eastAsia="Times New Roman" w:hAnsi="Times New Roman" w:cs="Times New Roman"/>
          <w:i/>
          <w:iCs/>
          <w:sz w:val="24"/>
          <w:szCs w:val="24"/>
          <w:lang w:eastAsia="ru-RU"/>
        </w:rPr>
        <w:t>Трудности, связанные с незнанием своих прав и обязанностей.</w:t>
      </w:r>
      <w:r w:rsidRPr="001D6350">
        <w:rPr>
          <w:rFonts w:ascii="Times New Roman" w:eastAsia="Times New Roman" w:hAnsi="Times New Roman" w:cs="Times New Roman"/>
          <w:sz w:val="24"/>
          <w:szCs w:val="24"/>
          <w:lang w:eastAsia="ru-RU"/>
        </w:rPr>
        <w:t xml:space="preserve"> ЕГЭ дает возможность выпускнику занять значительно более активную позицию, нежели традиционная школьная система. Обычно ученики не имеют права оценивать содержание предлагаемого им задания и тем более оспаривать полученные ими оценки, тогда как процедура ЕГЭ предполагает обе эти возможности. Естественно, что в ситуации традиционного школьного обучения у ученика не формируется умение открыто заявлять о себе (задавать уточняющие вопросы, заявлять о своих правах), тем более в незнакомой аудитории, незнакомому взрослому.</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sz w:val="24"/>
          <w:szCs w:val="24"/>
          <w:lang w:eastAsia="ru-RU"/>
        </w:rPr>
        <w:t xml:space="preserve">Процедура ЕГЭ требует особой </w:t>
      </w:r>
      <w:r w:rsidRPr="001D6350">
        <w:rPr>
          <w:rFonts w:ascii="Times New Roman" w:eastAsia="Times New Roman" w:hAnsi="Times New Roman" w:cs="Times New Roman"/>
          <w:i/>
          <w:iCs/>
          <w:sz w:val="24"/>
          <w:szCs w:val="24"/>
          <w:lang w:eastAsia="ru-RU"/>
        </w:rPr>
        <w:t xml:space="preserve">стратегии деятельности: </w:t>
      </w:r>
      <w:r w:rsidRPr="001D6350">
        <w:rPr>
          <w:rFonts w:ascii="Times New Roman" w:eastAsia="Times New Roman" w:hAnsi="Times New Roman" w:cs="Times New Roman"/>
          <w:sz w:val="24"/>
          <w:szCs w:val="24"/>
          <w:lang w:eastAsia="ru-RU"/>
        </w:rPr>
        <w:t>ученику необходимо определить для себя, какие задания и в каком соотношении он будет выполнять. И здесь мы сталкиваемся еще с одной специфической проблемой, о которой мы уже упоминали. При традиционной форме проведения экзамена способы подготовки и организации деятельности во время экзамена более или менее одинаковы: на письменном экзамене ученики имеют стандартный набор заданий, с которым они должны справиться, на устном — изложить заранее выученное содержание экзаменационного билета. А в случае ЕГЭ определение стратегии деятельности становится ключевым моментом, поскольку это во многом определяет экзаменационную оценку. Следование какой-то рекомендуемой, а не индивидуальной, эффективной для себя стратегии работы может привести к тому, что человек делает не то, что ему удобно, и это в конечном счете приводит к снижению результата. На выбор стратегии оказывает влияние множество факторов. Например, он может зависеть от уровня притязаний. Неумение адекватно оценивать свои возможности (завышенный или заниженный уровень притязаний), отсутствие информации о том, как будет оцениваться работа, может привести к выбору неэффективной для себя стратегии.</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sz w:val="24"/>
          <w:szCs w:val="24"/>
          <w:lang w:eastAsia="ru-RU"/>
        </w:rPr>
        <w:t xml:space="preserve">Таким образом, процессуальные трудности связаны с недостаточным знакомством с процедурой </w:t>
      </w:r>
      <w:proofErr w:type="spellStart"/>
      <w:r w:rsidRPr="001D6350">
        <w:rPr>
          <w:rFonts w:ascii="Times New Roman" w:eastAsia="Times New Roman" w:hAnsi="Times New Roman" w:cs="Times New Roman"/>
          <w:sz w:val="24"/>
          <w:szCs w:val="24"/>
          <w:lang w:eastAsia="ru-RU"/>
        </w:rPr>
        <w:t>экзаменаи</w:t>
      </w:r>
      <w:proofErr w:type="spellEnd"/>
      <w:r w:rsidRPr="001D6350">
        <w:rPr>
          <w:rFonts w:ascii="Times New Roman" w:eastAsia="Times New Roman" w:hAnsi="Times New Roman" w:cs="Times New Roman"/>
          <w:sz w:val="24"/>
          <w:szCs w:val="24"/>
          <w:lang w:eastAsia="ru-RU"/>
        </w:rPr>
        <w:t xml:space="preserve"> отсутствием четкой стратегии деятельности.</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b/>
          <w:bCs/>
          <w:i/>
          <w:iCs/>
          <w:sz w:val="24"/>
          <w:szCs w:val="24"/>
          <w:lang w:eastAsia="ru-RU"/>
        </w:rPr>
        <w:t xml:space="preserve">Чем может помочь </w:t>
      </w:r>
      <w:proofErr w:type="spellStart"/>
      <w:proofErr w:type="gramStart"/>
      <w:r w:rsidRPr="001D6350">
        <w:rPr>
          <w:rFonts w:ascii="Times New Roman" w:eastAsia="Times New Roman" w:hAnsi="Times New Roman" w:cs="Times New Roman"/>
          <w:b/>
          <w:bCs/>
          <w:i/>
          <w:iCs/>
          <w:sz w:val="24"/>
          <w:szCs w:val="24"/>
          <w:lang w:eastAsia="ru-RU"/>
        </w:rPr>
        <w:t>психолог?</w:t>
      </w:r>
      <w:r w:rsidRPr="001D6350">
        <w:rPr>
          <w:rFonts w:ascii="Times New Roman" w:eastAsia="Times New Roman" w:hAnsi="Times New Roman" w:cs="Times New Roman"/>
          <w:sz w:val="24"/>
          <w:szCs w:val="24"/>
          <w:lang w:eastAsia="ru-RU"/>
        </w:rPr>
        <w:t>Преодоление</w:t>
      </w:r>
      <w:proofErr w:type="spellEnd"/>
      <w:proofErr w:type="gramEnd"/>
      <w:r w:rsidRPr="001D6350">
        <w:rPr>
          <w:rFonts w:ascii="Times New Roman" w:eastAsia="Times New Roman" w:hAnsi="Times New Roman" w:cs="Times New Roman"/>
          <w:sz w:val="24"/>
          <w:szCs w:val="24"/>
          <w:lang w:eastAsia="ru-RU"/>
        </w:rPr>
        <w:t xml:space="preserve"> процессуальных трудностей должно ориентироваться на овладение специфическими особенностями процедуры ЕГЭ. С нашей точки зрения, хороший поддерживающий эффект оказывает не просто рассказ о процедуре ЕГЭ, но ее проигрывание, причем в юмористической форме. Комическое представление пугающей ситуации способствует снижению у детей напряжения и тревоги. Такое проигрывание может также включать совместное с детьми сочинение комических вопросов и подготовку юмористических заданий друг для друга.</w:t>
      </w:r>
    </w:p>
    <w:p w:rsidR="00CB28D7" w:rsidRPr="001D6350" w:rsidRDefault="00CB28D7" w:rsidP="001D635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D6350">
        <w:rPr>
          <w:rFonts w:ascii="Times New Roman" w:eastAsia="Times New Roman" w:hAnsi="Times New Roman" w:cs="Times New Roman"/>
          <w:sz w:val="24"/>
          <w:szCs w:val="24"/>
          <w:lang w:eastAsia="ru-RU"/>
        </w:rPr>
        <w:t>Кроме того, психолог может помочь в выработке индивидуальной стратегии деятельности для каждого старшеклассника.</w:t>
      </w:r>
    </w:p>
    <w:p w:rsidR="007B57F5" w:rsidRPr="001D6350" w:rsidRDefault="007B57F5" w:rsidP="001D6350">
      <w:pPr>
        <w:ind w:firstLine="567"/>
        <w:jc w:val="both"/>
        <w:rPr>
          <w:rFonts w:ascii="Times New Roman" w:hAnsi="Times New Roman" w:cs="Times New Roman"/>
          <w:sz w:val="24"/>
          <w:szCs w:val="24"/>
        </w:rPr>
      </w:pPr>
    </w:p>
    <w:sectPr w:rsidR="007B57F5" w:rsidRPr="001D6350" w:rsidSect="00FD5027">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8D7"/>
    <w:rsid w:val="001D6350"/>
    <w:rsid w:val="007B57F5"/>
    <w:rsid w:val="00CB28D7"/>
    <w:rsid w:val="00E44629"/>
    <w:rsid w:val="00ED4719"/>
    <w:rsid w:val="00FD5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828A41-A955-4F1A-BFE0-58642D20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57F5"/>
  </w:style>
  <w:style w:type="paragraph" w:styleId="1">
    <w:name w:val="heading 1"/>
    <w:basedOn w:val="a"/>
    <w:link w:val="10"/>
    <w:uiPriority w:val="9"/>
    <w:qFormat/>
    <w:rsid w:val="00CB28D7"/>
    <w:pPr>
      <w:spacing w:before="100" w:beforeAutospacing="1" w:after="100" w:afterAutospacing="1" w:line="240" w:lineRule="auto"/>
      <w:jc w:val="center"/>
      <w:outlineLvl w:val="0"/>
    </w:pPr>
    <w:rPr>
      <w:rFonts w:ascii="Arial" w:eastAsia="Times New Roman" w:hAnsi="Arial" w:cs="Arial"/>
      <w:color w:val="595959"/>
      <w:kern w:val="36"/>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28D7"/>
    <w:rPr>
      <w:rFonts w:ascii="Arial" w:eastAsia="Times New Roman" w:hAnsi="Arial" w:cs="Arial"/>
      <w:color w:val="595959"/>
      <w:kern w:val="36"/>
      <w:sz w:val="40"/>
      <w:szCs w:val="40"/>
      <w:lang w:eastAsia="ru-RU"/>
    </w:rPr>
  </w:style>
  <w:style w:type="paragraph" w:styleId="a3">
    <w:name w:val="Normal (Web)"/>
    <w:basedOn w:val="a"/>
    <w:uiPriority w:val="99"/>
    <w:semiHidden/>
    <w:unhideWhenUsed/>
    <w:rsid w:val="00CB28D7"/>
    <w:pPr>
      <w:spacing w:before="100" w:beforeAutospacing="1" w:after="100" w:afterAutospacing="1"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582351">
      <w:bodyDiv w:val="1"/>
      <w:marLeft w:val="0"/>
      <w:marRight w:val="0"/>
      <w:marTop w:val="0"/>
      <w:marBottom w:val="0"/>
      <w:divBdr>
        <w:top w:val="none" w:sz="0" w:space="0" w:color="auto"/>
        <w:left w:val="none" w:sz="0" w:space="0" w:color="auto"/>
        <w:bottom w:val="none" w:sz="0" w:space="0" w:color="auto"/>
        <w:right w:val="none" w:sz="0" w:space="0" w:color="auto"/>
      </w:divBdr>
      <w:divsChild>
        <w:div w:id="942106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1565</Words>
  <Characters>8926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МОУ СОШ № 31</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Юрьевна</dc:creator>
  <cp:keywords/>
  <dc:description/>
  <cp:lastModifiedBy>Жадаев Дмитрий</cp:lastModifiedBy>
  <cp:revision>3</cp:revision>
  <dcterms:created xsi:type="dcterms:W3CDTF">2022-05-24T06:34:00Z</dcterms:created>
  <dcterms:modified xsi:type="dcterms:W3CDTF">2022-05-25T06:54:00Z</dcterms:modified>
</cp:coreProperties>
</file>