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Pr="00E83207" w:rsidRDefault="00E56C02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КЛУБ ПУТЕШЕСТВЕННИКОВ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47" w:type="dxa"/>
        <w:tblInd w:w="360" w:type="dxa"/>
        <w:tblLook w:val="04A0" w:firstRow="1" w:lastRow="0" w:firstColumn="1" w:lastColumn="0" w:noHBand="0" w:noVBand="1"/>
      </w:tblPr>
      <w:tblGrid>
        <w:gridCol w:w="4641"/>
        <w:gridCol w:w="6306"/>
      </w:tblGrid>
      <w:tr w:rsidR="0061704B" w:rsidTr="0014598C">
        <w:tc>
          <w:tcPr>
            <w:tcW w:w="4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14598C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09875" cy="1517926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222" cy="1545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691E" w:rsidRPr="00C37D26" w:rsidRDefault="0014598C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Маргарита Викторовна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Туристско-краеведческая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 года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:rsidR="0014598C" w:rsidRDefault="00BF691E" w:rsidP="0014598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="0014598C"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требуется</w:t>
            </w:r>
          </w:p>
          <w:p w:rsidR="00BF691E" w:rsidRPr="00C37D26" w:rsidRDefault="0014598C" w:rsidP="001459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8C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медицинская справка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1903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14598C"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пятница, суббота</w:t>
            </w:r>
          </w:p>
          <w:p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10-11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5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19033C" w:rsidRDefault="00BF691E" w:rsidP="001459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  <w:r w:rsidR="0014598C"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97E7A" w:rsidRDefault="0014598C" w:rsidP="001459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Исключительно у</w:t>
            </w:r>
            <w:r w:rsidR="001A0F6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чащиеся</w:t>
            </w:r>
            <w:r w:rsidR="001903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</w:t>
            </w:r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АОУ "Инженерная школа им. М.Ю. </w:t>
            </w:r>
            <w:proofErr w:type="spellStart"/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Цирульникова</w:t>
            </w:r>
            <w:proofErr w:type="spellEnd"/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" г. Перми</w:t>
            </w:r>
          </w:p>
          <w:p w:rsidR="00BF691E" w:rsidRPr="001A5D4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:rsidR="0014598C" w:rsidRDefault="0014598C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614038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, г. </w:t>
            </w:r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Пермь, улица Академика Веденеева,71</w:t>
            </w:r>
          </w:p>
          <w:p w:rsidR="0014598C" w:rsidRDefault="0014598C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Орджоникидзевский район</w:t>
            </w:r>
          </w:p>
          <w:p w:rsidR="00BF691E" w:rsidRPr="00F35E4C" w:rsidRDefault="0014598C" w:rsidP="0019033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</w:t>
            </w:r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АОУ "Инженерная школа им. М.Ю. </w:t>
            </w:r>
            <w:bookmarkStart w:id="0" w:name="_GoBack"/>
            <w:bookmarkEnd w:id="0"/>
            <w:proofErr w:type="spellStart"/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Цирульникова</w:t>
            </w:r>
            <w:proofErr w:type="spellEnd"/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" г. Перми</w:t>
            </w:r>
          </w:p>
        </w:tc>
      </w:tr>
    </w:tbl>
    <w:p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:rsidR="0019033C" w:rsidRDefault="0019033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0B395C" w:rsidRDefault="000B395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E7A" w:rsidRPr="000B395C" w:rsidRDefault="00D17422" w:rsidP="000B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 xml:space="preserve">Программа является практико-ориентированной и направлена на приобщение обучающихся к активному отдыху, развитие умения самостоятельно, грамотно и безопасно организовать, и провести этот отдых, быть творческой, внимательной к окружающим людям и природе личностью. Систематизация всего материала по основным этапам туристской деятельности: подготовка к походу (предварительная и </w:t>
      </w:r>
      <w:proofErr w:type="spellStart"/>
      <w:r w:rsidRPr="000B395C">
        <w:rPr>
          <w:rFonts w:ascii="Times New Roman" w:hAnsi="Times New Roman" w:cs="Times New Roman"/>
          <w:sz w:val="24"/>
          <w:szCs w:val="24"/>
        </w:rPr>
        <w:t>предпоходная</w:t>
      </w:r>
      <w:proofErr w:type="spellEnd"/>
      <w:r w:rsidRPr="000B395C">
        <w:rPr>
          <w:rFonts w:ascii="Times New Roman" w:hAnsi="Times New Roman" w:cs="Times New Roman"/>
          <w:sz w:val="24"/>
          <w:szCs w:val="24"/>
        </w:rPr>
        <w:t xml:space="preserve">), непосредственное выполнение путешествия и заключительная часть- подведение итогов похода. Основной принцип программы – комплексность. Он основывается на цикличности туристско- краеведческой деятельности, </w:t>
      </w:r>
      <w:proofErr w:type="spellStart"/>
      <w:r w:rsidRPr="000B395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0B395C">
        <w:rPr>
          <w:rFonts w:ascii="Times New Roman" w:hAnsi="Times New Roman" w:cs="Times New Roman"/>
          <w:sz w:val="24"/>
          <w:szCs w:val="24"/>
        </w:rPr>
        <w:t>-ролевой системе творческого самоуправления и развития самодеятельности обучающихся. Содержание программы разработано с учетом местных, региональных условий и особенностей, включена информация о истории, культуре и особенностях природы Пермского края, города Перми. Цель программы: создание условий для физического, личностного и интеллектуального развития обучающихся через освоение системы туристско-краеведческих знаний и умений.</w:t>
      </w:r>
    </w:p>
    <w:p w:rsidR="00297E7A" w:rsidRPr="000B395C" w:rsidRDefault="00297E7A" w:rsidP="000B395C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B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95C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0B395C">
        <w:rPr>
          <w:rFonts w:ascii="Times New Roman" w:hAnsi="Times New Roman" w:cs="Times New Roman"/>
          <w:sz w:val="24"/>
          <w:szCs w:val="24"/>
        </w:rPr>
        <w:t xml:space="preserve"> </w:t>
      </w:r>
      <w:r w:rsidRPr="000B395C">
        <w:rPr>
          <w:rFonts w:ascii="Times New Roman" w:hAnsi="Times New Roman" w:cs="Times New Roman"/>
          <w:b/>
          <w:sz w:val="24"/>
          <w:szCs w:val="24"/>
        </w:rPr>
        <w:t>–</w:t>
      </w:r>
      <w:r w:rsidR="00B8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722" w:rsidRPr="00B81722">
        <w:rPr>
          <w:rFonts w:ascii="Times New Roman" w:hAnsi="Times New Roman" w:cs="Times New Roman"/>
          <w:sz w:val="24"/>
          <w:szCs w:val="24"/>
        </w:rPr>
        <w:t>С</w:t>
      </w:r>
      <w:r w:rsidR="00D17422" w:rsidRPr="00B81722">
        <w:rPr>
          <w:rFonts w:ascii="Times New Roman" w:hAnsi="Times New Roman" w:cs="Times New Roman"/>
          <w:sz w:val="24"/>
          <w:szCs w:val="24"/>
        </w:rPr>
        <w:t>оздание условий для физического и личностного развития обучающегося, через освоение системы туристско-краеведческих знаний и умений</w:t>
      </w:r>
    </w:p>
    <w:p w:rsidR="00297E7A" w:rsidRPr="000B395C" w:rsidRDefault="00297E7A" w:rsidP="000B395C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95C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0B395C" w:rsidRPr="00B81722" w:rsidRDefault="000B395C" w:rsidP="000B39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14607259"/>
      <w:r w:rsidRPr="00B81722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0B395C" w:rsidRPr="000B395C" w:rsidRDefault="000B395C" w:rsidP="00B81722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>формировать, развивать и совершенствовать туристские умения и навыки;</w:t>
      </w:r>
    </w:p>
    <w:p w:rsidR="000B395C" w:rsidRPr="000B395C" w:rsidRDefault="000B395C" w:rsidP="00B81722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>формировать потребность в углубленном изучении природы, истории и культуры родного края;</w:t>
      </w:r>
    </w:p>
    <w:p w:rsidR="000B395C" w:rsidRPr="000B395C" w:rsidRDefault="000B395C" w:rsidP="00B81722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>научить получать информацию и работать с ней;</w:t>
      </w:r>
    </w:p>
    <w:p w:rsidR="000B395C" w:rsidRPr="00B81722" w:rsidRDefault="000B395C" w:rsidP="00B81722">
      <w:pPr>
        <w:tabs>
          <w:tab w:val="left" w:pos="30"/>
          <w:tab w:val="left" w:pos="851"/>
        </w:tabs>
        <w:spacing w:after="0" w:line="240" w:lineRule="auto"/>
        <w:ind w:left="20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72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B395C" w:rsidRPr="000B395C" w:rsidRDefault="000B395C" w:rsidP="00B81722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>развивать потребность к самостоятельному получению новых знаний и физическому самосовершенствованию (выполнение нормативов туристских званий и спортивных разрядов по туризму;</w:t>
      </w:r>
    </w:p>
    <w:p w:rsidR="000B395C" w:rsidRPr="000B395C" w:rsidRDefault="000B395C" w:rsidP="00B81722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>развивать творческие, исследовательские, проектные, коммуникативные способности.</w:t>
      </w:r>
    </w:p>
    <w:p w:rsidR="000B395C" w:rsidRPr="00B81722" w:rsidRDefault="000B395C" w:rsidP="00B81722">
      <w:pPr>
        <w:pStyle w:val="aa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81722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0B395C" w:rsidRPr="000B395C" w:rsidRDefault="000B395C" w:rsidP="00B81722">
      <w:pPr>
        <w:pStyle w:val="aa"/>
        <w:numPr>
          <w:ilvl w:val="0"/>
          <w:numId w:val="20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>воспитывать у обучающихся потребность в здоровом образе жизни;</w:t>
      </w:r>
    </w:p>
    <w:p w:rsidR="000B395C" w:rsidRPr="000B395C" w:rsidRDefault="000B395C" w:rsidP="00B81722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lastRenderedPageBreak/>
        <w:t>воспитывать бережное отношение к природе, историческому наследию и прививать культуру пребывания в ней;</w:t>
      </w:r>
    </w:p>
    <w:p w:rsidR="000B395C" w:rsidRPr="000B395C" w:rsidRDefault="000B395C" w:rsidP="00B81722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>формировать умения и навыки культуры общения, жизнеобеспечения;</w:t>
      </w:r>
    </w:p>
    <w:p w:rsidR="000B395C" w:rsidRPr="000B395C" w:rsidRDefault="000B395C" w:rsidP="00B81722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>развивать чувство коллективизма и взаимовыручки;</w:t>
      </w:r>
    </w:p>
    <w:p w:rsidR="000B395C" w:rsidRPr="000B395C" w:rsidRDefault="000B395C" w:rsidP="00B81722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5C">
        <w:rPr>
          <w:rFonts w:ascii="Times New Roman" w:hAnsi="Times New Roman" w:cs="Times New Roman"/>
          <w:sz w:val="24"/>
          <w:szCs w:val="24"/>
        </w:rPr>
        <w:t>воспитывать патриотические чувства у подрастающего поколения.</w:t>
      </w:r>
    </w:p>
    <w:p w:rsidR="00B81722" w:rsidRPr="00B81722" w:rsidRDefault="00B81722" w:rsidP="000B395C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 w:rsidRPr="00B81722">
        <w:rPr>
          <w:rFonts w:ascii="Times New Roman" w:hAnsi="Times New Roman" w:cs="Times New Roman"/>
          <w:bCs w:val="0"/>
          <w:i/>
          <w:sz w:val="24"/>
          <w:szCs w:val="24"/>
        </w:rPr>
        <w:t>Ожидаемые результаты</w:t>
      </w:r>
    </w:p>
    <w:p w:rsidR="000B395C" w:rsidRPr="000B395C" w:rsidRDefault="000B395C" w:rsidP="000B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</w:pPr>
      <w:r w:rsidRPr="000B395C">
        <w:rPr>
          <w:rFonts w:ascii="Times New Roman" w:eastAsia="Calibri" w:hAnsi="Times New Roman" w:cs="Times New Roman"/>
          <w:i/>
          <w:sz w:val="24"/>
          <w:szCs w:val="24"/>
          <w:u w:val="single"/>
        </w:rPr>
        <w:t>знать: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понятия «туристско-краеведческая деятельность», «спортивный туризм», «туристско-краеведческое движение учащихся «Отечество», «туристские нормативы», «исследовательская работа»;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общетеоретические и практические основы туристско-краеведческой деятельности;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и личной гигиены при осуществлении туристско-краеведческой деятельности;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индивидуальные особенности здоровья и функциональные возможности организма, способы профилактики заболеваний;</w:t>
      </w:r>
    </w:p>
    <w:p w:rsidR="000B395C" w:rsidRP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 xml:space="preserve">устройства и принципы работы с различным туристским снаряжением и оборудованием, инструментами, приборами и препаратами бытовой химии, используемых в туристско-краеведческой деятельности. </w:t>
      </w:r>
    </w:p>
    <w:p w:rsidR="000B395C" w:rsidRPr="000B395C" w:rsidRDefault="000B395C" w:rsidP="000B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B395C">
        <w:rPr>
          <w:rFonts w:ascii="Times New Roman" w:eastAsia="Calibri" w:hAnsi="Times New Roman" w:cs="Times New Roman"/>
          <w:i/>
          <w:sz w:val="24"/>
          <w:szCs w:val="24"/>
          <w:u w:val="single"/>
        </w:rPr>
        <w:t>уметь: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организовать и провести туристский поход, путешествие, экскурсию;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действовать в конкретной опасной ситуации с учётом реально складывающейся обстановки и индивидуальных возможностей;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обеспечить личную безопасность в различных опасных и чрезвычайных ситуациях, экстремальных условиях;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оказать первую помощь при возникновении чрезвычайной ситуации;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полно и точно формулировать цель и задачи туристско-краеведческой деятельности;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информации, обобщать, анализировать и творчески применять полученные знания;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информировать о результатах своих наблюдений, участвовать в дискуссии, отстаивать свою точку зрения, аргументированно вести диалог, находить компромиссное решение в различных ситуациях</w:t>
      </w:r>
      <w:r w:rsidR="00B81722" w:rsidRPr="00B81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722">
        <w:rPr>
          <w:rFonts w:ascii="Times New Roman" w:eastAsia="Calibri" w:hAnsi="Times New Roman" w:cs="Times New Roman"/>
          <w:sz w:val="24"/>
          <w:szCs w:val="24"/>
        </w:rPr>
        <w:t>проявлять инициативу и генерировать идеи при выполнении творческих заданий;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воплощать свои идеи, участвовать в конкурсах разного уровня;</w:t>
      </w:r>
    </w:p>
    <w:p w:rsid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использовать возможности туристско-краеведческой деятельности для эффективного усвоения школьных предметов;</w:t>
      </w:r>
    </w:p>
    <w:p w:rsidR="000B395C" w:rsidRPr="00B81722" w:rsidRDefault="000B395C" w:rsidP="00B8172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22">
        <w:rPr>
          <w:rFonts w:ascii="Times New Roman" w:eastAsia="Calibri" w:hAnsi="Times New Roman" w:cs="Times New Roman"/>
          <w:sz w:val="24"/>
          <w:szCs w:val="24"/>
        </w:rPr>
        <w:t>разрабатывать творческие, исследовательские проекты под руководством педагога и самостоятельно</w:t>
      </w:r>
      <w:r w:rsidR="00B81722" w:rsidRPr="00B817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Pr="000B395C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81722" w:rsidSect="0061704B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14598C" w:rsidRPr="000B395C" w:rsidRDefault="00B81722" w:rsidP="00B8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14598C" w:rsidRPr="000B395C" w:rsidRDefault="0014598C" w:rsidP="000B3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98C" w:rsidRPr="000B395C" w:rsidRDefault="0014598C" w:rsidP="00B817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567"/>
        <w:gridCol w:w="567"/>
        <w:gridCol w:w="567"/>
        <w:gridCol w:w="2551"/>
        <w:gridCol w:w="581"/>
        <w:gridCol w:w="567"/>
        <w:gridCol w:w="567"/>
        <w:gridCol w:w="2538"/>
        <w:gridCol w:w="593"/>
        <w:gridCol w:w="425"/>
        <w:gridCol w:w="567"/>
        <w:gridCol w:w="2667"/>
      </w:tblGrid>
      <w:tr w:rsidR="00B81722" w:rsidRPr="00B81722" w:rsidTr="00B81722">
        <w:trPr>
          <w:trHeight w:val="138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Модуля/раздела</w:t>
            </w:r>
          </w:p>
        </w:tc>
        <w:tc>
          <w:tcPr>
            <w:tcW w:w="4252" w:type="dxa"/>
            <w:gridSpan w:val="4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 год обучения</w:t>
            </w:r>
          </w:p>
        </w:tc>
        <w:tc>
          <w:tcPr>
            <w:tcW w:w="4253" w:type="dxa"/>
            <w:gridSpan w:val="4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 год обучения</w:t>
            </w:r>
          </w:p>
        </w:tc>
        <w:tc>
          <w:tcPr>
            <w:tcW w:w="4252" w:type="dxa"/>
            <w:gridSpan w:val="4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 год обучения</w:t>
            </w:r>
          </w:p>
        </w:tc>
      </w:tr>
      <w:tr w:rsidR="00B81722" w:rsidRPr="00B81722" w:rsidTr="00B81722">
        <w:trPr>
          <w:trHeight w:val="171"/>
        </w:trPr>
        <w:tc>
          <w:tcPr>
            <w:tcW w:w="3085" w:type="dxa"/>
            <w:vMerge/>
            <w:vAlign w:val="center"/>
          </w:tcPr>
          <w:p w:rsidR="00B81722" w:rsidRPr="00B81722" w:rsidRDefault="00B81722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Всего, час.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Всего, час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2538" w:type="dxa"/>
            <w:vMerge w:val="restart"/>
            <w:tcBorders>
              <w:left w:val="single" w:sz="4" w:space="0" w:color="auto"/>
            </w:tcBorders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 w:rsidRPr="00B81722">
              <w:rPr>
                <w:rFonts w:ascii="Times New Roman" w:hAnsi="Times New Roman" w:cs="Times New Roman"/>
                <w:sz w:val="18"/>
                <w:szCs w:val="18"/>
              </w:rPr>
              <w:br/>
              <w:t>контроля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Всего, час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2667" w:type="dxa"/>
            <w:vMerge w:val="restart"/>
            <w:tcBorders>
              <w:left w:val="single" w:sz="4" w:space="0" w:color="auto"/>
            </w:tcBorders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 w:rsidRPr="00B81722">
              <w:rPr>
                <w:rFonts w:ascii="Times New Roman" w:hAnsi="Times New Roman" w:cs="Times New Roman"/>
                <w:sz w:val="18"/>
                <w:szCs w:val="18"/>
              </w:rPr>
              <w:br/>
              <w:t>контроля</w:t>
            </w:r>
          </w:p>
        </w:tc>
      </w:tr>
      <w:tr w:rsidR="00B81722" w:rsidRPr="00B81722" w:rsidTr="00B81722">
        <w:trPr>
          <w:cantSplit/>
          <w:trHeight w:val="1600"/>
        </w:trPr>
        <w:tc>
          <w:tcPr>
            <w:tcW w:w="3085" w:type="dxa"/>
            <w:vMerge/>
          </w:tcPr>
          <w:p w:rsidR="00B81722" w:rsidRPr="00B81722" w:rsidRDefault="00B81722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81722" w:rsidRPr="00B81722" w:rsidRDefault="00B81722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B81722" w:rsidRPr="00B81722" w:rsidRDefault="00B81722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2538" w:type="dxa"/>
            <w:vMerge/>
            <w:tcBorders>
              <w:left w:val="single" w:sz="4" w:space="0" w:color="auto"/>
            </w:tcBorders>
          </w:tcPr>
          <w:p w:rsidR="00B81722" w:rsidRPr="00B81722" w:rsidRDefault="00B81722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B81722" w:rsidRPr="00B81722" w:rsidRDefault="00B81722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81722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2667" w:type="dxa"/>
            <w:vMerge/>
            <w:tcBorders>
              <w:left w:val="single" w:sz="4" w:space="0" w:color="auto"/>
            </w:tcBorders>
          </w:tcPr>
          <w:p w:rsidR="00B81722" w:rsidRPr="00B81722" w:rsidRDefault="00B81722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722" w:rsidRPr="00B81722" w:rsidTr="00B81722">
        <w:trPr>
          <w:trHeight w:val="87"/>
        </w:trPr>
        <w:tc>
          <w:tcPr>
            <w:tcW w:w="3085" w:type="dxa"/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1. Вводное занятие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инструктаж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инструктаж</w:t>
            </w:r>
          </w:p>
        </w:tc>
      </w:tr>
      <w:tr w:rsidR="00B81722" w:rsidRPr="00B81722" w:rsidTr="001A4666">
        <w:trPr>
          <w:trHeight w:val="141"/>
        </w:trPr>
        <w:tc>
          <w:tcPr>
            <w:tcW w:w="3085" w:type="dxa"/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2. Азбука туристско-бытовых навыков юного туриста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Зачетный поход (промежуточная аттестация)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Зачетный поход (промежуточная аттестация)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Зачетный поход (итоговая аттестация)</w:t>
            </w:r>
          </w:p>
        </w:tc>
      </w:tr>
      <w:tr w:rsidR="00B81722" w:rsidRPr="00B81722" w:rsidTr="00B81722">
        <w:trPr>
          <w:trHeight w:val="159"/>
        </w:trPr>
        <w:tc>
          <w:tcPr>
            <w:tcW w:w="3085" w:type="dxa"/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3. Краеведение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Тест, викторина, участие в олимпиаде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Тест, викторина, участие в олимпиаде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Тест, викторина, участие в олимпиаде</w:t>
            </w:r>
          </w:p>
        </w:tc>
      </w:tr>
      <w:tr w:rsidR="00B81722" w:rsidRPr="00B81722" w:rsidTr="00B81722">
        <w:trPr>
          <w:trHeight w:val="307"/>
        </w:trPr>
        <w:tc>
          <w:tcPr>
            <w:tcW w:w="3085" w:type="dxa"/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4.  Топография и ориентирование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по ориентированию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по ориентированию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по ориентированию</w:t>
            </w:r>
          </w:p>
        </w:tc>
      </w:tr>
      <w:tr w:rsidR="00B81722" w:rsidRPr="00B81722" w:rsidTr="00B81722">
        <w:trPr>
          <w:trHeight w:val="231"/>
        </w:trPr>
        <w:tc>
          <w:tcPr>
            <w:tcW w:w="3085" w:type="dxa"/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5. Основы гигиены и первая помощь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«Азбука первой помощи»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«Азбука первой помощи»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«Азбука первой помощи»</w:t>
            </w:r>
          </w:p>
        </w:tc>
      </w:tr>
      <w:tr w:rsidR="00B81722" w:rsidRPr="00B81722" w:rsidTr="00B81722">
        <w:trPr>
          <w:trHeight w:val="56"/>
        </w:trPr>
        <w:tc>
          <w:tcPr>
            <w:tcW w:w="3085" w:type="dxa"/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6. Общая физическая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по ТПТ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по ТПТ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по ТПТ</w:t>
            </w:r>
          </w:p>
        </w:tc>
      </w:tr>
      <w:tr w:rsidR="00B81722" w:rsidRPr="00B81722" w:rsidTr="00B81722">
        <w:trPr>
          <w:trHeight w:val="56"/>
        </w:trPr>
        <w:tc>
          <w:tcPr>
            <w:tcW w:w="3085" w:type="dxa"/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7. Итоговое занятие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B81722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Зачетный поход (промежуточная аттестация)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Зачетный поход (промежуточная аттестация)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Зачетный поход (итоговая аттестация)</w:t>
            </w:r>
          </w:p>
        </w:tc>
      </w:tr>
      <w:tr w:rsidR="00B81722" w:rsidRPr="00B81722" w:rsidTr="00B81722">
        <w:trPr>
          <w:trHeight w:val="319"/>
        </w:trPr>
        <w:tc>
          <w:tcPr>
            <w:tcW w:w="3085" w:type="dxa"/>
            <w:shd w:val="clear" w:color="auto" w:fill="auto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722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98C" w:rsidRPr="00B81722" w:rsidRDefault="0014598C" w:rsidP="00B817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Pr="000B395C" w:rsidRDefault="00185177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Pr="000B395C" w:rsidRDefault="00185177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Pr="000B395C" w:rsidRDefault="00985ED4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Pr="000B395C" w:rsidRDefault="00985ED4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Pr="000B395C" w:rsidRDefault="00985ED4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61704B" w:rsidRPr="000B395C" w:rsidRDefault="0061704B" w:rsidP="000B39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0B395C" w:rsidRDefault="0061704B" w:rsidP="000B39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0B395C" w:rsidRDefault="0061704B" w:rsidP="000B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1E" w:rsidRPr="000B395C" w:rsidRDefault="00BF691E" w:rsidP="000B395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RPr="000B395C" w:rsidSect="00B81722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59E209D"/>
    <w:multiLevelType w:val="multilevel"/>
    <w:tmpl w:val="9F201D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B77F8F"/>
    <w:multiLevelType w:val="hybridMultilevel"/>
    <w:tmpl w:val="B5447F88"/>
    <w:lvl w:ilvl="0" w:tplc="0F44EC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BA6458"/>
    <w:multiLevelType w:val="hybridMultilevel"/>
    <w:tmpl w:val="144607E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42467C"/>
    <w:multiLevelType w:val="hybridMultilevel"/>
    <w:tmpl w:val="C7BE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DE44B1"/>
    <w:multiLevelType w:val="multilevel"/>
    <w:tmpl w:val="DD5238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8"/>
  </w:num>
  <w:num w:numId="11">
    <w:abstractNumId w:val="19"/>
  </w:num>
  <w:num w:numId="12">
    <w:abstractNumId w:val="14"/>
  </w:num>
  <w:num w:numId="13">
    <w:abstractNumId w:val="4"/>
  </w:num>
  <w:num w:numId="14">
    <w:abstractNumId w:val="16"/>
  </w:num>
  <w:num w:numId="15">
    <w:abstractNumId w:val="12"/>
  </w:num>
  <w:num w:numId="16">
    <w:abstractNumId w:val="7"/>
  </w:num>
  <w:num w:numId="17">
    <w:abstractNumId w:val="2"/>
  </w:num>
  <w:num w:numId="18">
    <w:abstractNumId w:val="6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B395C"/>
    <w:rsid w:val="000C2309"/>
    <w:rsid w:val="000D24CC"/>
    <w:rsid w:val="0014598C"/>
    <w:rsid w:val="00185177"/>
    <w:rsid w:val="0019033C"/>
    <w:rsid w:val="00193DA5"/>
    <w:rsid w:val="001A0F69"/>
    <w:rsid w:val="001A4666"/>
    <w:rsid w:val="001A5D48"/>
    <w:rsid w:val="002334FF"/>
    <w:rsid w:val="00296E82"/>
    <w:rsid w:val="00297E7A"/>
    <w:rsid w:val="0033334B"/>
    <w:rsid w:val="003B07FE"/>
    <w:rsid w:val="003C6015"/>
    <w:rsid w:val="004A5054"/>
    <w:rsid w:val="004F2AC0"/>
    <w:rsid w:val="00523977"/>
    <w:rsid w:val="00613C26"/>
    <w:rsid w:val="0061704B"/>
    <w:rsid w:val="00771182"/>
    <w:rsid w:val="0079675F"/>
    <w:rsid w:val="007B7850"/>
    <w:rsid w:val="00827792"/>
    <w:rsid w:val="00833AC7"/>
    <w:rsid w:val="00855791"/>
    <w:rsid w:val="009042FC"/>
    <w:rsid w:val="009830DC"/>
    <w:rsid w:val="00985ED4"/>
    <w:rsid w:val="00A6721F"/>
    <w:rsid w:val="00A71928"/>
    <w:rsid w:val="00A76262"/>
    <w:rsid w:val="00AC0BB7"/>
    <w:rsid w:val="00B81722"/>
    <w:rsid w:val="00B93456"/>
    <w:rsid w:val="00BF691E"/>
    <w:rsid w:val="00C00665"/>
    <w:rsid w:val="00C23803"/>
    <w:rsid w:val="00C671C4"/>
    <w:rsid w:val="00C74298"/>
    <w:rsid w:val="00CE45F5"/>
    <w:rsid w:val="00CE50CA"/>
    <w:rsid w:val="00CF2353"/>
    <w:rsid w:val="00D052D6"/>
    <w:rsid w:val="00D17422"/>
    <w:rsid w:val="00E272F8"/>
    <w:rsid w:val="00E56C02"/>
    <w:rsid w:val="00E639C9"/>
    <w:rsid w:val="00E83207"/>
    <w:rsid w:val="00F11AA3"/>
    <w:rsid w:val="00F215FC"/>
    <w:rsid w:val="00F35E4C"/>
    <w:rsid w:val="00F51AB7"/>
    <w:rsid w:val="00F728A7"/>
    <w:rsid w:val="00F7679D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0B39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41</cp:revision>
  <dcterms:created xsi:type="dcterms:W3CDTF">2024-05-24T07:26:00Z</dcterms:created>
  <dcterms:modified xsi:type="dcterms:W3CDTF">2024-06-17T09:03:00Z</dcterms:modified>
</cp:coreProperties>
</file>