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0673E4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13A5B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6CF02ADF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A205B4">
        <w:rPr>
          <w:rFonts w:ascii="Times New Roman" w:hAnsi="Times New Roman" w:cs="Times New Roman"/>
          <w:b/>
          <w:sz w:val="24"/>
          <w:szCs w:val="24"/>
          <w:highlight w:val="yellow"/>
        </w:rPr>
        <w:t>ОСНОВЫ ДИЗАЙНА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5235E6FD" w:rsidR="00BF691E" w:rsidRDefault="00A205B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highlight w:val="yellow"/>
              </w:rPr>
              <w:drawing>
                <wp:anchor distT="0" distB="0" distL="114300" distR="114300" simplePos="0" relativeHeight="251658752" behindDoc="0" locked="0" layoutInCell="1" allowOverlap="1" wp14:anchorId="78EB574A" wp14:editId="017A49F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-3474720</wp:posOffset>
                  </wp:positionV>
                  <wp:extent cx="2733675" cy="3224530"/>
                  <wp:effectExtent l="0" t="0" r="9525" b="0"/>
                  <wp:wrapSquare wrapText="bothSides"/>
                  <wp:docPr id="3619285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" b="8822"/>
                          <a:stretch/>
                        </pic:blipFill>
                        <pic:spPr bwMode="auto">
                          <a:xfrm>
                            <a:off x="0" y="0"/>
                            <a:ext cx="2733675" cy="322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6A406EFA" w:rsidR="00DC344C" w:rsidRPr="00C37D26" w:rsidRDefault="00A205B4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Горбацевич Татьяна Юрьевна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EAA9A4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3214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40306C5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0DBC7C0F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</w:t>
            </w:r>
            <w:r w:rsidR="0047420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(5-</w:t>
            </w:r>
            <w:r w:rsidR="0047420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классы)</w:t>
            </w:r>
          </w:p>
          <w:p w14:paraId="184F7681" w14:textId="540E520F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38546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4BC8D895" w:rsidR="00BF691E" w:rsidRPr="00F35E4C" w:rsidRDefault="006173CD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  <w:r w:rsidR="00A205B4" w:rsidRPr="00F35E4C">
              <w:rPr>
                <w:i/>
                <w:color w:val="0033CC"/>
                <w:sz w:val="24"/>
                <w:szCs w:val="24"/>
              </w:rPr>
              <w:t xml:space="preserve"> 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C3D55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bookmarkStart w:id="1" w:name="_Hlk114607259"/>
      <w:r w:rsidRPr="004D56F3">
        <w:rPr>
          <w:shd w:val="clear" w:color="auto" w:fill="F9FAFA"/>
        </w:rPr>
        <w:t>Программа направлена на разностороннее художественное обучение и эстетическое воспитание обучающихся, способствует развитию мышления, творческого воображения, художественных способностей обучающихся.</w:t>
      </w:r>
      <w:r w:rsidRPr="004D56F3">
        <w:t xml:space="preserve"> </w:t>
      </w:r>
    </w:p>
    <w:p w14:paraId="30398DAB" w14:textId="2B9B51A5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  <w:b/>
          <w:i/>
        </w:rPr>
        <w:t>Цель</w:t>
      </w:r>
      <w:r w:rsidRPr="00A205B4">
        <w:rPr>
          <w:rFonts w:ascii="Times New Roman" w:hAnsi="Times New Roman" w:cs="Times New Roman"/>
          <w:b/>
        </w:rPr>
        <w:t xml:space="preserve"> </w:t>
      </w:r>
      <w:r w:rsidRPr="00A205B4">
        <w:rPr>
          <w:rFonts w:ascii="Times New Roman" w:hAnsi="Times New Roman" w:cs="Times New Roman"/>
          <w:b/>
          <w:i/>
        </w:rPr>
        <w:t>программы</w:t>
      </w:r>
      <w:r w:rsidRPr="004D56F3">
        <w:rPr>
          <w:rFonts w:ascii="Times New Roman" w:hAnsi="Times New Roman" w:cs="Times New Roman"/>
        </w:rPr>
        <w:t xml:space="preserve"> </w:t>
      </w:r>
      <w:r w:rsidRPr="004D56F3">
        <w:rPr>
          <w:rFonts w:ascii="Times New Roman" w:hAnsi="Times New Roman" w:cs="Times New Roman"/>
          <w:b/>
        </w:rPr>
        <w:t xml:space="preserve">– </w:t>
      </w:r>
      <w:r w:rsidRPr="004D56F3">
        <w:rPr>
          <w:rFonts w:ascii="Times New Roman" w:hAnsi="Times New Roman" w:cs="Times New Roman"/>
        </w:rPr>
        <w:t>создание условий для творческой самореализации личности, её социального, культурного и профессионального самоопределения, формирование основ целостного эстетического мировоззрения через приобщение к творческой деятельности.</w:t>
      </w:r>
    </w:p>
    <w:p w14:paraId="0097F2FF" w14:textId="1618112C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</w:rPr>
      </w:pPr>
      <w:r w:rsidRPr="00A205B4">
        <w:rPr>
          <w:rFonts w:ascii="Times New Roman" w:hAnsi="Times New Roman" w:cs="Times New Roman"/>
          <w:b/>
          <w:i/>
        </w:rPr>
        <w:t>Задачи программы:</w:t>
      </w:r>
    </w:p>
    <w:p w14:paraId="497E8AD1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Образовательные: </w:t>
      </w:r>
    </w:p>
    <w:p w14:paraId="0226EE2B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познакомить с основными видами дизайна и разнообразными художественными технологиями; повысить графическую грамотность обучающихся, способствовать формированию у них технического мышления и пространственных представлений, творческого воображения, художественно-конструкторских способностей; </w:t>
      </w:r>
    </w:p>
    <w:p w14:paraId="2AFC9DE8" w14:textId="6CAE9F6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знания и умения использования средств и способов преобразования материалов и информации в конечный потребительский продукт или услуги.</w:t>
      </w:r>
    </w:p>
    <w:p w14:paraId="3AEDA239" w14:textId="77777777" w:rsidR="00A205B4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Развивающие:</w:t>
      </w:r>
    </w:p>
    <w:p w14:paraId="67DE1F8F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развивать эстетический вкус и художественную инициативу обучающихся; </w:t>
      </w:r>
    </w:p>
    <w:p w14:paraId="0D6379D8" w14:textId="3C46169B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способствовать удовлетворению новых культурных и образовательных потребностей в подростковой и молодёжной среде; </w:t>
      </w:r>
    </w:p>
    <w:p w14:paraId="38429D61" w14:textId="032068D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развивать самостоятельность и способность решать творческие и конструкторские задачи.</w:t>
      </w:r>
    </w:p>
    <w:p w14:paraId="3D8056A9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Воспитательные:</w:t>
      </w:r>
      <w:r w:rsidRPr="004D56F3">
        <w:rPr>
          <w:rFonts w:ascii="Times New Roman" w:hAnsi="Times New Roman" w:cs="Times New Roman"/>
        </w:rPr>
        <w:t xml:space="preserve"> </w:t>
      </w:r>
    </w:p>
    <w:p w14:paraId="6E9C72BE" w14:textId="4A47BF3D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14:paraId="2338A176" w14:textId="77777777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bCs/>
          <w:i/>
        </w:rPr>
      </w:pPr>
      <w:r w:rsidRPr="00A205B4">
        <w:rPr>
          <w:rFonts w:ascii="Times New Roman" w:hAnsi="Times New Roman" w:cs="Times New Roman"/>
          <w:b/>
          <w:bCs/>
          <w:i/>
        </w:rPr>
        <w:t>Ожидаемые результаты:</w:t>
      </w:r>
    </w:p>
    <w:p w14:paraId="07D6FCED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знать: </w:t>
      </w:r>
    </w:p>
    <w:p w14:paraId="5DB1B9E9" w14:textId="4729374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отличие дизайна от других видов художественной и технической деятельности человека, источники информации о дизайне; </w:t>
      </w:r>
    </w:p>
    <w:p w14:paraId="0635F7C1" w14:textId="6D5C300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основы линейной и воздушной перспективы, пропорции лица и тела человека; </w:t>
      </w:r>
    </w:p>
    <w:p w14:paraId="5F6E62AE" w14:textId="7E47E8E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художественные возможности материалов;</w:t>
      </w:r>
    </w:p>
    <w:p w14:paraId="28CC9690" w14:textId="194CA20B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основные виды и жанры искусства, стили в архитектуре, их отличительные особенности, </w:t>
      </w:r>
    </w:p>
    <w:p w14:paraId="4BB8D4A0" w14:textId="30895E9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lastRenderedPageBreak/>
        <w:t>правила компоновки предметов на плоскости, выразительные средства композиции,</w:t>
      </w:r>
    </w:p>
    <w:p w14:paraId="0CC1CE74" w14:textId="25D64F75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виды декоративно-прикладного искусства,</w:t>
      </w:r>
    </w:p>
    <w:p w14:paraId="0219E0D5" w14:textId="301C7A63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особенности работы с акварельными красками, создания рекламной продукции, стилевые особенности в одежде, особенности работы с гуашью, бумагой, техники выполнения эскизов и материалы, используемые при их выполнении; </w:t>
      </w:r>
    </w:p>
    <w:p w14:paraId="35D2F0B2" w14:textId="0C63F5E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специфические характеристики цвета, взаимодействие цветов, психологические характеристики цвета, элементарные правила смешивания цветов, деление цветов на группы, различные способы декорирования; </w:t>
      </w:r>
    </w:p>
    <w:p w14:paraId="7868A1AC" w14:textId="77777777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основные этапы проектной деятельности;</w:t>
      </w:r>
    </w:p>
    <w:p w14:paraId="610F3F7D" w14:textId="17E8508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инструментарий графической программы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приемы создания компьютерных презентаций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 и объектов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онлайн платформы для работы с графикой.</w:t>
      </w:r>
    </w:p>
    <w:p w14:paraId="21038FEE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уметь:</w:t>
      </w:r>
    </w:p>
    <w:p w14:paraId="20B5580F" w14:textId="4D6B541C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организовывать рабочее место, использовать акварельные краски для выполнения работ различной направленности, работать с различными материалами, чертежными инструментами, в технике аппликации; соподчинять пластику материала и форму, соответствующие эстетическим и потребительским требованиям изделия;</w:t>
      </w:r>
    </w:p>
    <w:p w14:paraId="67FFEC92" w14:textId="51920E5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передавать в рисунке общее пространственное положение, размеры и положение предметов в пространстве, изображать простейшие линейные формы предметов;</w:t>
      </w:r>
    </w:p>
    <w:p w14:paraId="602394EC" w14:textId="64AF9F5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показывать основной цвет предметов, составлять цветовые гармонии на 2-3 цвета, использовать цвет как средство выразительности, создавать цветовые гармонии и использовать психологические особенности цвета при создании объектов окружающей среды;</w:t>
      </w:r>
    </w:p>
    <w:p w14:paraId="5015138D" w14:textId="7585CC0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создавать рисунки различной степени сложности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компьютерные презентации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, графические объекты в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работать на графических онлайн платформах;</w:t>
      </w:r>
    </w:p>
    <w:p w14:paraId="539BDEB0" w14:textId="3BEC155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различать виды дизайна, изготавливать макеты будущих изделий, использовать основные выразительные средства композиции для воплощения художественного замысла, разрабатывать новые объекты дизайна, оформлять выставочное пространство;</w:t>
      </w:r>
    </w:p>
    <w:p w14:paraId="7D4CD391" w14:textId="77777777" w:rsid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анализировать выполненные работы,</w:t>
      </w:r>
      <w:r w:rsidRPr="00F21A4A">
        <w:rPr>
          <w:rFonts w:ascii="Times New Roman" w:hAnsi="Times New Roman" w:cs="Times New Roman"/>
          <w:i/>
        </w:rPr>
        <w:t xml:space="preserve"> </w:t>
      </w:r>
      <w:r w:rsidRPr="00F21A4A">
        <w:rPr>
          <w:rFonts w:ascii="Times New Roman" w:hAnsi="Times New Roman" w:cs="Times New Roman"/>
        </w:rPr>
        <w:t xml:space="preserve">характеризовать различные виды дизайна, определять стилевые особенности изделий и систем, работать со специальной литературой и другими информационными источниками; </w:t>
      </w:r>
    </w:p>
    <w:p w14:paraId="1DBAF74E" w14:textId="3E2DC78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грамотно выполнять эскизы изделий.</w:t>
      </w:r>
    </w:p>
    <w:p w14:paraId="28AE3E5C" w14:textId="24D62463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 xml:space="preserve">Художественное проектирование изделия требует умений рисовать, чертить, моделировать из бумаги, картона, лепить из глины и пластилина, создавать проекты в компьютерной графике. Точно также необходимы знания теоретических основ рисунка, </w:t>
      </w:r>
      <w:proofErr w:type="spellStart"/>
      <w:r w:rsidRPr="004D56F3">
        <w:t>цветоведения</w:t>
      </w:r>
      <w:proofErr w:type="spellEnd"/>
      <w:r w:rsidRPr="004D56F3">
        <w:t>, композиции, декоративно-прикладного искусства, черчения, лепки, моделирования, истории вещей. Поэтому данная программа опирается и углубляет знания по таким школьным курсам как история, ИЗО, информатика, черчение. Программа предполагает знакомство с разными материалами и распознание их художественной составляющей; освоение технологического процесса (последовательности и взаимосвязанности различных действий).</w:t>
      </w:r>
    </w:p>
    <w:p w14:paraId="3F9B0CCA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>Подача учебного материала осуществляется таким образом, что соответствующая теоретическая подготовка позволяет обучающимся выражать свою творческую индивидуальность без предложенных готовых вариантов выполнения задания. Задания «по образцу» в программе сведены к минимуму.</w:t>
      </w:r>
    </w:p>
    <w:p w14:paraId="3A467228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Особенностью данной программы является </w:t>
      </w:r>
      <w:r w:rsidRPr="004D56F3">
        <w:rPr>
          <w:rFonts w:ascii="Times New Roman" w:hAnsi="Times New Roman" w:cs="Times New Roman"/>
          <w:i/>
        </w:rPr>
        <w:t>возможность роста каждого обучающегося</w:t>
      </w:r>
      <w:r w:rsidRPr="004D56F3">
        <w:rPr>
          <w:rFonts w:ascii="Times New Roman" w:hAnsi="Times New Roman" w:cs="Times New Roman"/>
        </w:rPr>
        <w:t xml:space="preserve"> не только в рамках студии, но и выход его на более высокий уровень достижений. В рамках обучения в студии каждому обучающемуся предлагается возможность </w:t>
      </w:r>
      <w:r w:rsidRPr="004D56F3">
        <w:rPr>
          <w:rFonts w:ascii="Times New Roman" w:hAnsi="Times New Roman" w:cs="Times New Roman"/>
          <w:i/>
        </w:rPr>
        <w:t>участия в конкурсах</w:t>
      </w:r>
      <w:r w:rsidRPr="004D56F3">
        <w:rPr>
          <w:rFonts w:ascii="Times New Roman" w:hAnsi="Times New Roman" w:cs="Times New Roman"/>
        </w:rPr>
        <w:t xml:space="preserve"> различного уровня: от краевых до международных.  Ощущение успеха открывает в обучающемся новые возможности, окрыляет его, придает чувство уверенности.</w:t>
      </w:r>
    </w:p>
    <w:p w14:paraId="3B963B07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>В конце учебного года обучающиеся студии выезжают на 4-5 дней в один из городов Пермского края или если нет возможности рисуют с натуры на открытом воздухе в городе для более глубокого изучения натуры. Это позволяет достигнуть более значительных результатов в рисунке и графике.</w:t>
      </w:r>
    </w:p>
    <w:p w14:paraId="0D6354DC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После прохождения каждого крупного раздела программы обучающиеся сдают зачет в форме итоговой работы. Работа выполняется по собственному замыслу и использованием художественной техники данного раздела. Оценка зачетных работ производится, как правило, в форме их коллективного просмотра с последующим обсуждением. В конце учебного года проводится итоговый годовой просмотр работ.  </w:t>
      </w:r>
    </w:p>
    <w:p w14:paraId="36BB432E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  <w:r w:rsidRPr="004D56F3">
        <w:t>Прошедшие обучение по данной программе обучающиеся получат достаточные представления о дизайне, а навыки и знания, полученные ими в процессе обучения, могут помочь им не только при выборе профессии, но и   при адаптации в любой другой ситуации, т.к. активная жизненная позиция, навыки преобразовательной деятельности и творческое отношение к труду востребованы в любой профессии.</w:t>
      </w:r>
    </w:p>
    <w:p w14:paraId="490D0B96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</w:p>
    <w:p w14:paraId="5EBE8B56" w14:textId="3D69C363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981A3" w14:textId="77777777" w:rsidR="00863F22" w:rsidRDefault="00863F2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E6E73" w14:textId="77777777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55D2D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14:paraId="0C63CFC7" w14:textId="0BB03667" w:rsidR="00985ED4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14:paraId="0223D461" w14:textId="3397413D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6172" w:type="dxa"/>
        <w:jc w:val="center"/>
        <w:tblLook w:val="04A0" w:firstRow="1" w:lastRow="0" w:firstColumn="1" w:lastColumn="0" w:noHBand="0" w:noVBand="1"/>
      </w:tblPr>
      <w:tblGrid>
        <w:gridCol w:w="942"/>
        <w:gridCol w:w="3970"/>
        <w:gridCol w:w="1134"/>
        <w:gridCol w:w="1276"/>
        <w:gridCol w:w="1417"/>
        <w:gridCol w:w="1276"/>
        <w:gridCol w:w="1276"/>
        <w:gridCol w:w="1276"/>
        <w:gridCol w:w="1275"/>
        <w:gridCol w:w="1134"/>
        <w:gridCol w:w="1196"/>
      </w:tblGrid>
      <w:tr w:rsidR="00155D2D" w:rsidRPr="00527AE2" w14:paraId="4CE0EC28" w14:textId="77777777" w:rsidTr="00533A8C">
        <w:trPr>
          <w:trHeight w:val="136"/>
          <w:jc w:val="center"/>
        </w:trPr>
        <w:tc>
          <w:tcPr>
            <w:tcW w:w="942" w:type="dxa"/>
            <w:vMerge w:val="restart"/>
            <w:hideMark/>
          </w:tcPr>
          <w:p w14:paraId="61D373C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hideMark/>
          </w:tcPr>
          <w:p w14:paraId="080E20E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hideMark/>
          </w:tcPr>
          <w:p w14:paraId="2110A51E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3828" w:type="dxa"/>
            <w:gridSpan w:val="3"/>
            <w:hideMark/>
          </w:tcPr>
          <w:p w14:paraId="169B450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2-год</w:t>
            </w:r>
          </w:p>
        </w:tc>
        <w:tc>
          <w:tcPr>
            <w:tcW w:w="3605" w:type="dxa"/>
            <w:gridSpan w:val="3"/>
            <w:hideMark/>
          </w:tcPr>
          <w:p w14:paraId="5DB3917A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3-год</w:t>
            </w:r>
          </w:p>
        </w:tc>
      </w:tr>
      <w:tr w:rsidR="00155D2D" w:rsidRPr="00527AE2" w14:paraId="4EACEFAE" w14:textId="77777777" w:rsidTr="00155D2D">
        <w:trPr>
          <w:trHeight w:val="139"/>
          <w:jc w:val="center"/>
        </w:trPr>
        <w:tc>
          <w:tcPr>
            <w:tcW w:w="942" w:type="dxa"/>
            <w:vMerge/>
            <w:hideMark/>
          </w:tcPr>
          <w:p w14:paraId="6BD0978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3C518CC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F918DE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693" w:type="dxa"/>
            <w:gridSpan w:val="2"/>
            <w:hideMark/>
          </w:tcPr>
          <w:p w14:paraId="2DFC81F9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hideMark/>
          </w:tcPr>
          <w:p w14:paraId="4B12FEC1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552" w:type="dxa"/>
            <w:gridSpan w:val="2"/>
            <w:hideMark/>
          </w:tcPr>
          <w:p w14:paraId="32C40F07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6813C03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330" w:type="dxa"/>
            <w:gridSpan w:val="2"/>
            <w:hideMark/>
          </w:tcPr>
          <w:p w14:paraId="46E808F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5D2D" w:rsidRPr="00527AE2" w14:paraId="05EFEABD" w14:textId="77777777" w:rsidTr="00155D2D">
        <w:trPr>
          <w:trHeight w:val="537"/>
          <w:jc w:val="center"/>
        </w:trPr>
        <w:tc>
          <w:tcPr>
            <w:tcW w:w="942" w:type="dxa"/>
            <w:vMerge/>
            <w:hideMark/>
          </w:tcPr>
          <w:p w14:paraId="5B73BB07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01DAED10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46C5396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17382646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0210D9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hideMark/>
          </w:tcPr>
          <w:p w14:paraId="6F13429A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50EF0B99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D9CDDF2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  <w:hideMark/>
          </w:tcPr>
          <w:p w14:paraId="05FB864D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D5BF55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6BDFDB6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155D2D" w:rsidRPr="00527AE2" w14:paraId="4AE15875" w14:textId="77777777" w:rsidTr="00155D2D">
        <w:trPr>
          <w:trHeight w:val="517"/>
          <w:jc w:val="center"/>
        </w:trPr>
        <w:tc>
          <w:tcPr>
            <w:tcW w:w="942" w:type="dxa"/>
            <w:vMerge/>
            <w:hideMark/>
          </w:tcPr>
          <w:p w14:paraId="600D07AF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6EECB929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A884C0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29D8DB2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7F5BDBE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021109D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62B41303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14A4EF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14:paraId="0AC4CB7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ABDD39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hideMark/>
          </w:tcPr>
          <w:p w14:paraId="1F6A44E2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2D" w:rsidRPr="00527AE2" w14:paraId="2AC6B3F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20B6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hideMark/>
          </w:tcPr>
          <w:p w14:paraId="4BCEAE8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 дизайне</w:t>
            </w:r>
          </w:p>
        </w:tc>
        <w:tc>
          <w:tcPr>
            <w:tcW w:w="1134" w:type="dxa"/>
            <w:vAlign w:val="center"/>
            <w:hideMark/>
          </w:tcPr>
          <w:p w14:paraId="530A2A9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810A9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243EB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42AC3A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6451C7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0529B8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2675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FEE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8DDA9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76F3C2C5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3F417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hideMark/>
          </w:tcPr>
          <w:p w14:paraId="6640F479" w14:textId="77777777" w:rsidR="00155D2D" w:rsidRPr="00527AE2" w:rsidRDefault="00155D2D" w:rsidP="00155D2D">
            <w:pPr>
              <w:tabs>
                <w:tab w:val="right" w:pos="2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134" w:type="dxa"/>
            <w:vAlign w:val="center"/>
            <w:hideMark/>
          </w:tcPr>
          <w:p w14:paraId="64EFB53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14:paraId="5B0841C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66D0ECC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818549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587173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373742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4F3C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6FB1D70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4936E1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2E79C630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0083EBE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hideMark/>
          </w:tcPr>
          <w:p w14:paraId="5FFE3CA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Рисунок и основы живописи</w:t>
            </w:r>
          </w:p>
        </w:tc>
        <w:tc>
          <w:tcPr>
            <w:tcW w:w="1134" w:type="dxa"/>
            <w:vAlign w:val="center"/>
            <w:hideMark/>
          </w:tcPr>
          <w:p w14:paraId="3769F24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7FFBF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6F1DD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C6204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D07E4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788949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0DB99DB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24E3E0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5522AD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72A62B3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0B4DB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hideMark/>
          </w:tcPr>
          <w:p w14:paraId="05651D2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 xml:space="preserve"> и цветовая среда</w:t>
            </w:r>
          </w:p>
        </w:tc>
        <w:tc>
          <w:tcPr>
            <w:tcW w:w="1134" w:type="dxa"/>
            <w:vAlign w:val="center"/>
            <w:hideMark/>
          </w:tcPr>
          <w:p w14:paraId="131C8B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91FC28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62759A0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54A26C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7625D3A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2434BF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169E915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5C3A19F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C03A3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D2D" w:rsidRPr="00527AE2" w14:paraId="23B6FA4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6BD5CD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hideMark/>
          </w:tcPr>
          <w:p w14:paraId="0430077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134" w:type="dxa"/>
            <w:vAlign w:val="center"/>
            <w:hideMark/>
          </w:tcPr>
          <w:p w14:paraId="419B13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54458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5A14FF6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297C56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437CBAD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3197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23FD5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89FC9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5128C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D2D" w:rsidRPr="00527AE2" w14:paraId="688E195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DAD77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hideMark/>
          </w:tcPr>
          <w:p w14:paraId="42E06C0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vAlign w:val="center"/>
            <w:hideMark/>
          </w:tcPr>
          <w:p w14:paraId="369D9A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57426BB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A2AC8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6544CF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  <w:hideMark/>
          </w:tcPr>
          <w:p w14:paraId="2B1911F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BD23A9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  <w:hideMark/>
          </w:tcPr>
          <w:p w14:paraId="4B1DBBB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14:paraId="4EB7632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C648D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D2D" w:rsidRPr="00527AE2" w14:paraId="49855F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E6F125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hideMark/>
          </w:tcPr>
          <w:p w14:paraId="7620925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художественного проектирования</w:t>
            </w:r>
          </w:p>
        </w:tc>
        <w:tc>
          <w:tcPr>
            <w:tcW w:w="1134" w:type="dxa"/>
            <w:vAlign w:val="center"/>
            <w:hideMark/>
          </w:tcPr>
          <w:p w14:paraId="5A9AE6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038B8C1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B88F7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08486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17F1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C864B8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270C0D1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  <w:hideMark/>
          </w:tcPr>
          <w:p w14:paraId="145E70F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062160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D2D" w:rsidRPr="00527AE2" w14:paraId="3D5D2FF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CA9B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hideMark/>
          </w:tcPr>
          <w:p w14:paraId="357E9AA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1134" w:type="dxa"/>
            <w:vAlign w:val="center"/>
            <w:hideMark/>
          </w:tcPr>
          <w:p w14:paraId="54FF87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  <w:hideMark/>
          </w:tcPr>
          <w:p w14:paraId="69F878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C37EE9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08C9AC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3BF5A9C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A800C1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14:paraId="7D5BC5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44C45E6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C6658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2CEABC2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B05E2E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hideMark/>
          </w:tcPr>
          <w:p w14:paraId="6BDFBA3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История искусств и стилизация</w:t>
            </w:r>
          </w:p>
        </w:tc>
        <w:tc>
          <w:tcPr>
            <w:tcW w:w="1134" w:type="dxa"/>
            <w:vAlign w:val="center"/>
            <w:hideMark/>
          </w:tcPr>
          <w:p w14:paraId="00F8F1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6951F9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8E2369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955C8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14:paraId="1AFBA6D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33B28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F7B12F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14:paraId="3F93950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  <w:hideMark/>
          </w:tcPr>
          <w:p w14:paraId="1BC9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4D51E1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4407C8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hideMark/>
          </w:tcPr>
          <w:p w14:paraId="78F643D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134" w:type="dxa"/>
            <w:vAlign w:val="center"/>
            <w:hideMark/>
          </w:tcPr>
          <w:p w14:paraId="1A96B36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26C63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32B9E9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6F60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6AD2BBB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1793DD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134554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65B4F6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A54ABD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5D2D" w:rsidRPr="00527AE2" w14:paraId="6887797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5940F5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hideMark/>
          </w:tcPr>
          <w:p w14:paraId="2C04C16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1134" w:type="dxa"/>
            <w:vAlign w:val="center"/>
            <w:hideMark/>
          </w:tcPr>
          <w:p w14:paraId="4D7C0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2BDC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AD79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6231B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BE7A12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01EB2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34B2EE9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4F779D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ADA6C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0FB1A97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04CB8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hideMark/>
          </w:tcPr>
          <w:p w14:paraId="0A4B3B43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134" w:type="dxa"/>
            <w:vAlign w:val="center"/>
            <w:hideMark/>
          </w:tcPr>
          <w:p w14:paraId="032D25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60EEBC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57728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75007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14415F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B0A59B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720D86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521A21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F73272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6D106112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DBEC0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hideMark/>
          </w:tcPr>
          <w:p w14:paraId="09E6F8AC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рекламы</w:t>
            </w:r>
          </w:p>
        </w:tc>
        <w:tc>
          <w:tcPr>
            <w:tcW w:w="1134" w:type="dxa"/>
            <w:vAlign w:val="center"/>
            <w:hideMark/>
          </w:tcPr>
          <w:p w14:paraId="7CDE91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172BD7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DB38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5A0BB30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DE0A6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E6E6A2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EBAD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285C31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73E32BB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D2D" w:rsidRPr="00527AE2" w14:paraId="2A2E2E1B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868D0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hideMark/>
          </w:tcPr>
          <w:p w14:paraId="5821D30D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Архитектурный дизайн</w:t>
            </w:r>
          </w:p>
        </w:tc>
        <w:tc>
          <w:tcPr>
            <w:tcW w:w="1134" w:type="dxa"/>
            <w:vAlign w:val="center"/>
            <w:hideMark/>
          </w:tcPr>
          <w:p w14:paraId="24AA83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C95B0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A72E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9C299D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0993D51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761EDD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52EDB3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3FE06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34787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5D2D" w:rsidRPr="00527AE2" w14:paraId="1A78561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8AB853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hideMark/>
          </w:tcPr>
          <w:p w14:paraId="772387A4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  <w:vAlign w:val="center"/>
            <w:hideMark/>
          </w:tcPr>
          <w:p w14:paraId="2917A2E7" w14:textId="415F76D6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  <w:hideMark/>
          </w:tcPr>
          <w:p w14:paraId="0AD149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19F85FA3" w14:textId="1BF7F5B8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14:paraId="6879A47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14:paraId="1DA64DA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FFEE2C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  <w:hideMark/>
          </w:tcPr>
          <w:p w14:paraId="404DD81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056792E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17B18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5D2D" w:rsidRPr="00527AE2" w14:paraId="1D0A619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58AFB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hideMark/>
          </w:tcPr>
          <w:p w14:paraId="0FD4E89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34" w:type="dxa"/>
            <w:vAlign w:val="center"/>
            <w:hideMark/>
          </w:tcPr>
          <w:p w14:paraId="75EBC0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704E3BB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455137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4ED8F3E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410E0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6798A1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3FB477E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09683B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EB5B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5D2D" w:rsidRPr="00527AE2" w14:paraId="530827F1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24E962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hideMark/>
          </w:tcPr>
          <w:p w14:paraId="0BE2334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1134" w:type="dxa"/>
            <w:vAlign w:val="center"/>
            <w:hideMark/>
          </w:tcPr>
          <w:p w14:paraId="7FD5E29C" w14:textId="340A35B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14:paraId="4B63873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4447FFB5" w14:textId="4E75F834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1929A6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6DED53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4A68F7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14:paraId="44DA55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71FE1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6D1ED6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5D2D" w:rsidRPr="00527AE2" w14:paraId="3F0ECC69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AF11E7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hideMark/>
          </w:tcPr>
          <w:p w14:paraId="0F2BAEB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Экскурсии и организация выставок</w:t>
            </w:r>
          </w:p>
        </w:tc>
        <w:tc>
          <w:tcPr>
            <w:tcW w:w="1134" w:type="dxa"/>
            <w:vAlign w:val="center"/>
            <w:hideMark/>
          </w:tcPr>
          <w:p w14:paraId="19DADF3A" w14:textId="272A0EFC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7CB27CB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6668B2EE" w14:textId="3243302A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59A544E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14:paraId="34522A9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F38AB4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  <w:hideMark/>
          </w:tcPr>
          <w:p w14:paraId="4C10E85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3FAE280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7414C0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5D2D" w:rsidRPr="00527AE2" w14:paraId="4E219811" w14:textId="77777777" w:rsidTr="00155D2D">
        <w:trPr>
          <w:trHeight w:val="299"/>
          <w:jc w:val="center"/>
        </w:trPr>
        <w:tc>
          <w:tcPr>
            <w:tcW w:w="942" w:type="dxa"/>
          </w:tcPr>
          <w:p w14:paraId="35C4BB8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14:paraId="5759F1CB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309DD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A15F4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D0D9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2CF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DC7D7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C6545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F9D54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1B54D1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635BA6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13C504BB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9D396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14:paraId="453F7E30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Всего часов в учебном году</w:t>
            </w:r>
          </w:p>
        </w:tc>
        <w:tc>
          <w:tcPr>
            <w:tcW w:w="1134" w:type="dxa"/>
            <w:vAlign w:val="center"/>
            <w:hideMark/>
          </w:tcPr>
          <w:p w14:paraId="2FD8CB22" w14:textId="1F167A53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  <w:hideMark/>
          </w:tcPr>
          <w:p w14:paraId="2AF5AD1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  <w:hideMark/>
          </w:tcPr>
          <w:p w14:paraId="2DFD5D96" w14:textId="7C7E615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vAlign w:val="center"/>
            <w:hideMark/>
          </w:tcPr>
          <w:p w14:paraId="6BFC195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vAlign w:val="center"/>
            <w:hideMark/>
          </w:tcPr>
          <w:p w14:paraId="4165BE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  <w:hideMark/>
          </w:tcPr>
          <w:p w14:paraId="774669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vAlign w:val="center"/>
            <w:hideMark/>
          </w:tcPr>
          <w:p w14:paraId="63497B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  <w:hideMark/>
          </w:tcPr>
          <w:p w14:paraId="150F47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6" w:type="dxa"/>
            <w:vAlign w:val="center"/>
            <w:hideMark/>
          </w:tcPr>
          <w:p w14:paraId="0633FED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14:paraId="4CAE9D40" w14:textId="77777777" w:rsidR="00155D2D" w:rsidRDefault="00155D2D" w:rsidP="00155D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218AA" w14:textId="05891318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E3151" w14:textId="77777777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155D2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21404"/>
    <w:rsid w:val="00337809"/>
    <w:rsid w:val="00355024"/>
    <w:rsid w:val="0038546F"/>
    <w:rsid w:val="003B07FE"/>
    <w:rsid w:val="003C6015"/>
    <w:rsid w:val="004630AD"/>
    <w:rsid w:val="00474208"/>
    <w:rsid w:val="004A5054"/>
    <w:rsid w:val="004F2AC0"/>
    <w:rsid w:val="00523977"/>
    <w:rsid w:val="005713B3"/>
    <w:rsid w:val="005978E8"/>
    <w:rsid w:val="00613C26"/>
    <w:rsid w:val="0061704B"/>
    <w:rsid w:val="006173CD"/>
    <w:rsid w:val="00713A5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272F8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2024-05-24T07:26:00Z</dcterms:created>
  <dcterms:modified xsi:type="dcterms:W3CDTF">2025-06-19T16:38:00Z</dcterms:modified>
</cp:coreProperties>
</file>