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Приложение 6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к Актуобследования объекта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социальной, инженерной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и транспортной инфраструктур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к паспорту доступности объекта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социальной, инженерной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и транспортной инфраструктур</w:t>
      </w:r>
    </w:p>
    <w:p w:rsidR="00C66961" w:rsidRDefault="00C66961" w:rsidP="00C6696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4A6746" w:rsidRPr="002B6CA8" w:rsidRDefault="004A6746" w:rsidP="002B6CA8">
      <w:pPr>
        <w:adjustRightInd w:val="0"/>
        <w:contextualSpacing/>
        <w:jc w:val="center"/>
        <w:rPr>
          <w:rFonts w:eastAsia="Calibri"/>
          <w:b/>
          <w:bCs/>
          <w:sz w:val="22"/>
          <w:szCs w:val="22"/>
        </w:rPr>
      </w:pPr>
      <w:r w:rsidRPr="002B6CA8">
        <w:rPr>
          <w:b/>
          <w:bCs/>
          <w:sz w:val="22"/>
          <w:szCs w:val="22"/>
          <w:lang w:val="en-US"/>
        </w:rPr>
        <w:t>I</w:t>
      </w:r>
      <w:r w:rsidRPr="002B6CA8">
        <w:rPr>
          <w:b/>
          <w:bCs/>
          <w:sz w:val="22"/>
          <w:szCs w:val="22"/>
        </w:rPr>
        <w:t>. Результаты обследования:</w:t>
      </w:r>
    </w:p>
    <w:p w:rsidR="00EC6D69" w:rsidRPr="002B6CA8" w:rsidRDefault="0077067D" w:rsidP="002B6CA8">
      <w:pPr>
        <w:contextualSpacing/>
        <w:jc w:val="center"/>
        <w:rPr>
          <w:b/>
          <w:bCs/>
          <w:sz w:val="22"/>
          <w:szCs w:val="22"/>
        </w:rPr>
      </w:pPr>
      <w:r w:rsidRPr="002B6CA8">
        <w:rPr>
          <w:b/>
          <w:bCs/>
          <w:sz w:val="22"/>
          <w:szCs w:val="22"/>
        </w:rPr>
        <w:t>6. Системы информации на объекте</w:t>
      </w:r>
    </w:p>
    <w:p w:rsidR="002B6CA8" w:rsidRPr="002B6CA8" w:rsidRDefault="002B6CA8" w:rsidP="002B6CA8">
      <w:pPr>
        <w:contextualSpacing/>
        <w:jc w:val="center"/>
        <w:rPr>
          <w:b/>
          <w:bCs/>
          <w:sz w:val="22"/>
          <w:szCs w:val="22"/>
        </w:rPr>
      </w:pPr>
    </w:p>
    <w:tbl>
      <w:tblPr>
        <w:tblStyle w:val="11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2B6CA8" w:rsidRPr="002B6CA8" w:rsidTr="002B6CA8">
        <w:tc>
          <w:tcPr>
            <w:tcW w:w="15417" w:type="dxa"/>
          </w:tcPr>
          <w:p w:rsidR="002B6CA8" w:rsidRPr="002B6CA8" w:rsidRDefault="002B6CA8" w:rsidP="002B6CA8">
            <w:pPr>
              <w:widowControl w:val="0"/>
              <w:jc w:val="center"/>
              <w:rPr>
                <w:rFonts w:eastAsia="Times New Roman"/>
                <w:sz w:val="22"/>
              </w:rPr>
            </w:pPr>
          </w:p>
        </w:tc>
      </w:tr>
      <w:tr w:rsidR="002B6CA8" w:rsidRPr="002B6CA8" w:rsidTr="002B6CA8">
        <w:tc>
          <w:tcPr>
            <w:tcW w:w="15417" w:type="dxa"/>
          </w:tcPr>
          <w:p w:rsidR="002B6CA8" w:rsidRPr="002B6CA8" w:rsidRDefault="002B6CA8" w:rsidP="002B6CA8">
            <w:pPr>
              <w:widowControl w:val="0"/>
              <w:contextualSpacing/>
              <w:jc w:val="center"/>
              <w:rPr>
                <w:rFonts w:eastAsia="Times New Roman"/>
                <w:sz w:val="22"/>
                <w:lang w:eastAsia="en-US"/>
              </w:rPr>
            </w:pPr>
          </w:p>
        </w:tc>
      </w:tr>
    </w:tbl>
    <w:p w:rsidR="0077067D" w:rsidRDefault="002B6CA8" w:rsidP="002B6CA8">
      <w:pPr>
        <w:widowControl w:val="0"/>
        <w:jc w:val="center"/>
        <w:rPr>
          <w:rFonts w:eastAsia="Times New Roman"/>
          <w:sz w:val="22"/>
        </w:rPr>
      </w:pPr>
      <w:r w:rsidRPr="002B6CA8">
        <w:rPr>
          <w:rFonts w:eastAsia="Times New Roman"/>
          <w:sz w:val="22"/>
        </w:rPr>
        <w:t>(наименование объекта, адрес)</w:t>
      </w:r>
    </w:p>
    <w:p w:rsidR="002B6CA8" w:rsidRPr="002B6CA8" w:rsidRDefault="002B6CA8" w:rsidP="002B6CA8">
      <w:pPr>
        <w:widowControl w:val="0"/>
        <w:jc w:val="center"/>
        <w:rPr>
          <w:rFonts w:eastAsia="Times New Roman"/>
          <w:sz w:val="22"/>
        </w:rPr>
      </w:pPr>
    </w:p>
    <w:tbl>
      <w:tblPr>
        <w:tblW w:w="5179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6"/>
        <w:gridCol w:w="1986"/>
        <w:gridCol w:w="2411"/>
        <w:gridCol w:w="1558"/>
        <w:gridCol w:w="566"/>
        <w:gridCol w:w="570"/>
        <w:gridCol w:w="2691"/>
        <w:gridCol w:w="2700"/>
        <w:gridCol w:w="1555"/>
        <w:gridCol w:w="1133"/>
      </w:tblGrid>
      <w:tr w:rsidR="00EA5FCB" w:rsidRPr="002B6CA8" w:rsidTr="00C2206E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№</w:t>
            </w:r>
            <w:r w:rsidRPr="002B6CA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Норматив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pStyle w:val="1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F21CD6" w:rsidRPr="002B6CA8" w:rsidTr="00C2206E">
        <w:trPr>
          <w:cantSplit/>
          <w:trHeight w:val="896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есть/нет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№ на</w:t>
            </w:r>
            <w:r w:rsidRPr="002B6CA8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фото</w:t>
            </w: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Содержание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2B6CA8">
              <w:rPr>
                <w:spacing w:val="-8"/>
                <w:sz w:val="22"/>
                <w:szCs w:val="22"/>
              </w:rPr>
              <w:t>Значимо</w:t>
            </w:r>
            <w:r w:rsidRPr="002B6CA8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2B6CA8"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="005214AB" w:rsidRPr="002B6CA8">
              <w:rPr>
                <w:spacing w:val="-8"/>
                <w:sz w:val="22"/>
                <w:szCs w:val="22"/>
              </w:rPr>
              <w:t>(категория</w:t>
            </w:r>
            <w:r w:rsidRPr="002B6CA8">
              <w:rPr>
                <w:spacing w:val="-8"/>
                <w:sz w:val="22"/>
                <w:szCs w:val="22"/>
              </w:rPr>
              <w:t>)</w:t>
            </w:r>
          </w:p>
        </w:tc>
      </w:tr>
      <w:tr w:rsidR="003E366A" w:rsidRPr="002B6CA8" w:rsidTr="002B6CA8">
        <w:trPr>
          <w:cantSplit/>
          <w:trHeight w:val="5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6A" w:rsidRPr="002B6CA8" w:rsidRDefault="003E366A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b/>
                <w:sz w:val="22"/>
                <w:szCs w:val="22"/>
              </w:rPr>
              <w:t>6.1</w:t>
            </w:r>
            <w:r w:rsidRPr="002B6CA8">
              <w:rPr>
                <w:sz w:val="22"/>
                <w:szCs w:val="22"/>
              </w:rPr>
              <w:t>.</w:t>
            </w:r>
          </w:p>
        </w:tc>
        <w:tc>
          <w:tcPr>
            <w:tcW w:w="48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6A" w:rsidRPr="002B6CA8" w:rsidRDefault="00115EA6" w:rsidP="002B6CA8">
            <w:pPr>
              <w:contextualSpacing/>
              <w:rPr>
                <w:b/>
                <w:sz w:val="22"/>
                <w:szCs w:val="22"/>
              </w:rPr>
            </w:pPr>
            <w:r w:rsidRPr="002B6CA8">
              <w:rPr>
                <w:b/>
                <w:sz w:val="22"/>
                <w:szCs w:val="22"/>
              </w:rPr>
              <w:t xml:space="preserve">Визуальные, акустические, тактильные </w:t>
            </w:r>
            <w:r w:rsidR="003E366A" w:rsidRPr="002B6CA8">
              <w:rPr>
                <w:b/>
                <w:sz w:val="22"/>
                <w:szCs w:val="22"/>
              </w:rPr>
              <w:t>средства</w:t>
            </w:r>
            <w:r w:rsidRPr="002B6CA8">
              <w:rPr>
                <w:b/>
                <w:sz w:val="22"/>
                <w:szCs w:val="22"/>
              </w:rPr>
              <w:t xml:space="preserve"> информации</w:t>
            </w:r>
            <w:r w:rsidR="003E366A" w:rsidRPr="002B6CA8">
              <w:rPr>
                <w:b/>
                <w:sz w:val="22"/>
                <w:szCs w:val="22"/>
              </w:rPr>
              <w:t xml:space="preserve">. </w:t>
            </w:r>
          </w:p>
          <w:p w:rsidR="00826688" w:rsidRPr="002B6CA8" w:rsidRDefault="00826688" w:rsidP="002B6CA8">
            <w:pPr>
              <w:contextualSpacing/>
              <w:rPr>
                <w:sz w:val="22"/>
                <w:szCs w:val="22"/>
              </w:rPr>
            </w:pPr>
            <w:r w:rsidRPr="002B6CA8">
              <w:rPr>
                <w:i/>
                <w:sz w:val="22"/>
                <w:szCs w:val="22"/>
              </w:rPr>
              <w:t>В данном разделе представлено общее состояние информационной доступности для инвалидов. Описание отдельных элементов информационной доступности есть в других приложениях.</w:t>
            </w:r>
          </w:p>
        </w:tc>
      </w:tr>
      <w:tr w:rsidR="00161FD0" w:rsidRPr="002B6CA8" w:rsidTr="00756699">
        <w:trPr>
          <w:cantSplit/>
          <w:trHeight w:val="2084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6.1.1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color w:val="2D2D2D"/>
                <w:spacing w:val="2"/>
                <w:sz w:val="22"/>
                <w:szCs w:val="22"/>
              </w:rPr>
            </w:pPr>
            <w:r w:rsidRPr="002B6CA8">
              <w:rPr>
                <w:spacing w:val="2"/>
                <w:sz w:val="22"/>
                <w:szCs w:val="22"/>
              </w:rPr>
              <w:t>Возможность получения заблаговременной информации</w:t>
            </w:r>
            <w:r>
              <w:rPr>
                <w:spacing w:val="2"/>
                <w:sz w:val="22"/>
                <w:szCs w:val="22"/>
              </w:rPr>
              <w:t xml:space="preserve"> о доступности объекта,</w:t>
            </w:r>
            <w:r w:rsidRPr="002B6CA8">
              <w:rPr>
                <w:spacing w:val="2"/>
                <w:sz w:val="22"/>
                <w:szCs w:val="22"/>
              </w:rPr>
              <w:t xml:space="preserve"> режиме его </w:t>
            </w:r>
            <w:r>
              <w:rPr>
                <w:spacing w:val="2"/>
                <w:sz w:val="22"/>
                <w:szCs w:val="22"/>
              </w:rPr>
              <w:t>работыи порядке обслуживания инвалидов</w:t>
            </w:r>
          </w:p>
        </w:tc>
        <w:tc>
          <w:tcPr>
            <w:tcW w:w="766" w:type="pct"/>
            <w:vAlign w:val="center"/>
          </w:tcPr>
          <w:p w:rsidR="00161FD0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интернет ресурс (сайт, соц. сети и т.д.)</w:t>
            </w: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телефон</w:t>
            </w:r>
          </w:p>
        </w:tc>
        <w:tc>
          <w:tcPr>
            <w:tcW w:w="495" w:type="pct"/>
            <w:vAlign w:val="center"/>
          </w:tcPr>
          <w:p w:rsidR="00161FD0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п. 4.3.3. СП 136.13330.2012</w:t>
            </w: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52872-2019</w:t>
            </w:r>
          </w:p>
        </w:tc>
        <w:tc>
          <w:tcPr>
            <w:tcW w:w="180" w:type="pct"/>
            <w:vAlign w:val="center"/>
          </w:tcPr>
          <w:p w:rsidR="00161FD0" w:rsidRPr="002B6CA8" w:rsidRDefault="008A5A4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C0454E" w:rsidP="00161FD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76400" cy="1524000"/>
                  <wp:effectExtent l="19050" t="0" r="0" b="0"/>
                  <wp:docPr id="1" name="Рисунок 1" descr="C:\Users\User-pc\Desktop\год 2025\фото база зима 24г\Opera Снимок_2025-02-04_112117_muraveynik59.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Opera Снимок_2025-02-04_112117_muraveynik59.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997C35" w:rsidP="00161FD0">
            <w:pPr>
              <w:contextualSpacing/>
              <w:rPr>
                <w:sz w:val="22"/>
                <w:szCs w:val="22"/>
              </w:rPr>
            </w:pPr>
            <w:hyperlink r:id="rId8" w:history="1">
              <w:r w:rsidR="008A5A4F" w:rsidRPr="00B54052">
                <w:rPr>
                  <w:rStyle w:val="af0"/>
                  <w:sz w:val="22"/>
                  <w:szCs w:val="22"/>
                </w:rPr>
                <w:t>https://muraveynik59.ru</w:t>
              </w:r>
            </w:hyperlink>
          </w:p>
          <w:p w:rsidR="008A5A4F" w:rsidRPr="002B6CA8" w:rsidRDefault="00997C35" w:rsidP="00161FD0">
            <w:pPr>
              <w:contextualSpacing/>
              <w:rPr>
                <w:sz w:val="22"/>
                <w:szCs w:val="22"/>
              </w:rPr>
            </w:pPr>
            <w:hyperlink r:id="rId9" w:history="1">
              <w:r w:rsidR="008A5A4F" w:rsidRPr="008A5A4F">
                <w:rPr>
                  <w:rStyle w:val="af0"/>
                  <w:sz w:val="22"/>
                  <w:szCs w:val="22"/>
                </w:rPr>
                <w:t>(342) 237-63-24, (342) 200-93-01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1B6735" w:rsidRDefault="00756699" w:rsidP="00161FD0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К,О,С,Г,У</w:t>
            </w:r>
          </w:p>
        </w:tc>
      </w:tr>
      <w:tr w:rsidR="00161FD0" w:rsidRPr="002B6CA8" w:rsidTr="00756699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6.1.2</w:t>
            </w:r>
          </w:p>
        </w:tc>
        <w:tc>
          <w:tcPr>
            <w:tcW w:w="631" w:type="pct"/>
            <w:vAlign w:val="center"/>
          </w:tcPr>
          <w:p w:rsidR="00161FD0" w:rsidRPr="003950F7" w:rsidRDefault="00161FD0" w:rsidP="00161FD0">
            <w:pPr>
              <w:contextualSpacing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Визуальные и</w:t>
            </w:r>
            <w:r>
              <w:rPr>
                <w:sz w:val="22"/>
                <w:szCs w:val="22"/>
              </w:rPr>
              <w:t>нформационные знаки и указатели</w:t>
            </w:r>
          </w:p>
        </w:tc>
        <w:tc>
          <w:tcPr>
            <w:tcW w:w="766" w:type="pct"/>
            <w:vAlign w:val="center"/>
          </w:tcPr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размещены с учетом: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угла поля наблюдения;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зоны досягаемости (как для людей на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креслах-колясках, так и для людей с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нарушением зрения);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отсутствия бликования,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слепящего или недостаточного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освещения и т.д.</w:t>
            </w:r>
          </w:p>
        </w:tc>
        <w:tc>
          <w:tcPr>
            <w:tcW w:w="495" w:type="pct"/>
            <w:vAlign w:val="center"/>
          </w:tcPr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ГОСТ Р 51671-2020</w:t>
            </w:r>
          </w:p>
        </w:tc>
        <w:tc>
          <w:tcPr>
            <w:tcW w:w="180" w:type="pct"/>
            <w:vAlign w:val="center"/>
          </w:tcPr>
          <w:p w:rsidR="00161FD0" w:rsidRPr="002B6CA8" w:rsidRDefault="008A5A4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161FD0">
            <w:pPr>
              <w:contextualSpacing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               Х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161FD0">
            <w:pPr>
              <w:contextualSpacing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Визуальные и</w:t>
            </w:r>
            <w:r>
              <w:rPr>
                <w:sz w:val="22"/>
                <w:szCs w:val="22"/>
              </w:rPr>
              <w:t>нформационные знаки отсутствуют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К,О,Г,С,У</w:t>
            </w:r>
          </w:p>
        </w:tc>
      </w:tr>
      <w:tr w:rsidR="00161FD0" w:rsidRPr="002B6CA8" w:rsidTr="00756699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1" w:type="pct"/>
            <w:vAlign w:val="center"/>
          </w:tcPr>
          <w:p w:rsidR="00161FD0" w:rsidRPr="003950F7" w:rsidRDefault="00161FD0" w:rsidP="00161FD0">
            <w:pPr>
              <w:widowControl w:val="0"/>
              <w:adjustRightInd w:val="0"/>
              <w:rPr>
                <w:spacing w:val="2"/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Визуальные средства информации. Информационные стенды.</w:t>
            </w:r>
          </w:p>
        </w:tc>
        <w:tc>
          <w:tcPr>
            <w:tcW w:w="766" w:type="pct"/>
            <w:vAlign w:val="center"/>
          </w:tcPr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- на контрастном фоне с размерами знаков, соответствующими расстоянию распознавания на высоте не менее 1,5 м и не более 4,5 м от уровня пола.</w:t>
            </w:r>
          </w:p>
        </w:tc>
        <w:tc>
          <w:tcPr>
            <w:tcW w:w="495" w:type="pct"/>
            <w:vAlign w:val="center"/>
          </w:tcPr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 xml:space="preserve">п. 6.5.4СП </w:t>
            </w:r>
          </w:p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59.13330.2020</w:t>
            </w:r>
          </w:p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п. 6.2 ГОСТ Р 51671-2020</w:t>
            </w:r>
          </w:p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" w:type="pct"/>
            <w:vAlign w:val="center"/>
          </w:tcPr>
          <w:p w:rsidR="00161FD0" w:rsidRPr="002B6CA8" w:rsidRDefault="008A5A4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161FD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161FD0">
            <w:pPr>
              <w:contextualSpacing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Визуальные средства информации</w:t>
            </w:r>
            <w:r>
              <w:rPr>
                <w:sz w:val="22"/>
                <w:szCs w:val="22"/>
              </w:rPr>
              <w:t xml:space="preserve"> отсутствуют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К,О,С,Г,У</w:t>
            </w:r>
          </w:p>
        </w:tc>
      </w:tr>
      <w:tr w:rsidR="00161FD0" w:rsidRPr="002B6CA8" w:rsidTr="00756699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Акустические средства информации</w:t>
            </w:r>
          </w:p>
        </w:tc>
        <w:tc>
          <w:tcPr>
            <w:tcW w:w="766" w:type="pct"/>
            <w:vAlign w:val="center"/>
          </w:tcPr>
          <w:p w:rsidR="00161FD0" w:rsidRPr="00B36805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B36805">
              <w:rPr>
                <w:sz w:val="22"/>
                <w:szCs w:val="22"/>
              </w:rPr>
              <w:t>Оборудо</w:t>
            </w:r>
            <w:r>
              <w:rPr>
                <w:sz w:val="22"/>
                <w:szCs w:val="22"/>
              </w:rPr>
              <w:t>вание зон обслуживания</w:t>
            </w:r>
          </w:p>
          <w:p w:rsidR="00161FD0" w:rsidRPr="00B36805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B36805">
              <w:rPr>
                <w:sz w:val="22"/>
                <w:szCs w:val="22"/>
              </w:rPr>
              <w:t>системами усиления слышимости:</w:t>
            </w: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-индукционные системы</w:t>
            </w:r>
          </w:p>
        </w:tc>
        <w:tc>
          <w:tcPr>
            <w:tcW w:w="495" w:type="pct"/>
            <w:vAlign w:val="center"/>
          </w:tcPr>
          <w:p w:rsidR="00161FD0" w:rsidRPr="002B6CA8" w:rsidRDefault="00A8678B" w:rsidP="000E3E0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0E3E00">
              <w:rPr>
                <w:sz w:val="22"/>
                <w:szCs w:val="22"/>
              </w:rPr>
              <w:t>10.3</w:t>
            </w:r>
            <w:r w:rsidR="00161FD0"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Pr="002B6CA8" w:rsidRDefault="008A5A4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161FD0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E3E0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С,Г</w:t>
            </w:r>
          </w:p>
        </w:tc>
      </w:tr>
      <w:tr w:rsidR="00161FD0" w:rsidRPr="002B6CA8" w:rsidTr="00756699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C2206E" w:rsidRDefault="00161FD0" w:rsidP="00161FD0">
            <w:pPr>
              <w:spacing w:line="240" w:lineRule="exact"/>
              <w:jc w:val="center"/>
              <w:rPr>
                <w:color w:val="00B050"/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1" w:type="pct"/>
            <w:vAlign w:val="center"/>
          </w:tcPr>
          <w:p w:rsidR="00161FD0" w:rsidRPr="00C2206E" w:rsidRDefault="00161FD0" w:rsidP="00161FD0">
            <w:pPr>
              <w:spacing w:line="240" w:lineRule="exact"/>
              <w:rPr>
                <w:color w:val="00B050"/>
                <w:sz w:val="22"/>
                <w:szCs w:val="22"/>
              </w:rPr>
            </w:pPr>
            <w:r>
              <w:rPr>
                <w:sz w:val="23"/>
                <w:szCs w:val="23"/>
              </w:rPr>
              <w:t>Световые оповещатели, эвакуационные знаки пожарной безопасности, указывающие направление движения</w:t>
            </w:r>
          </w:p>
        </w:tc>
        <w:tc>
          <w:tcPr>
            <w:tcW w:w="766" w:type="pct"/>
            <w:vAlign w:val="center"/>
          </w:tcPr>
          <w:p w:rsidR="00161FD0" w:rsidRPr="00C2206E" w:rsidRDefault="00161FD0" w:rsidP="00161FD0">
            <w:pPr>
              <w:spacing w:line="240" w:lineRule="exact"/>
              <w:rPr>
                <w:color w:val="00B050"/>
                <w:sz w:val="22"/>
                <w:szCs w:val="22"/>
              </w:rPr>
            </w:pPr>
            <w:r w:rsidRPr="006E3DB6">
              <w:rPr>
                <w:sz w:val="22"/>
                <w:szCs w:val="22"/>
              </w:rPr>
              <w:t>Наличие</w:t>
            </w:r>
          </w:p>
        </w:tc>
        <w:tc>
          <w:tcPr>
            <w:tcW w:w="495" w:type="pct"/>
            <w:vAlign w:val="center"/>
          </w:tcPr>
          <w:p w:rsidR="00161FD0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6.5.5 СП</w:t>
            </w:r>
          </w:p>
          <w:p w:rsidR="00161FD0" w:rsidRPr="006E3DB6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59.13330.2020</w:t>
            </w:r>
          </w:p>
        </w:tc>
        <w:tc>
          <w:tcPr>
            <w:tcW w:w="180" w:type="pct"/>
            <w:vAlign w:val="center"/>
          </w:tcPr>
          <w:p w:rsidR="00161FD0" w:rsidRPr="002B6CA8" w:rsidRDefault="00C0454E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161FD0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75669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Световые оповещатели установлены.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161FD0" w:rsidRPr="002B6CA8" w:rsidTr="00756699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lastRenderedPageBreak/>
              <w:t>6.1.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31" w:type="pct"/>
            <w:vAlign w:val="center"/>
          </w:tcPr>
          <w:p w:rsidR="00161FD0" w:rsidRPr="002A14D7" w:rsidRDefault="00161FD0" w:rsidP="00161FD0">
            <w:pPr>
              <w:widowControl w:val="0"/>
              <w:adjustRightInd w:val="0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 xml:space="preserve">Информирующие тактильные таблички с использованием рельефных знаков и символов, а также рельефно-точечного шрифта Брайля </w:t>
            </w:r>
          </w:p>
        </w:tc>
        <w:tc>
          <w:tcPr>
            <w:tcW w:w="766" w:type="pct"/>
            <w:vAlign w:val="center"/>
          </w:tcPr>
          <w:p w:rsidR="00161FD0" w:rsidRPr="002A14D7" w:rsidRDefault="00161FD0" w:rsidP="00161FD0">
            <w:pPr>
              <w:pStyle w:val="3"/>
            </w:pPr>
            <w:r w:rsidRPr="002A14D7">
              <w:t xml:space="preserve">размещаются рядом с дверью со стороны дверной ручки на высоте от 1,2 до 1,6 м </w:t>
            </w:r>
          </w:p>
          <w:p w:rsidR="00161FD0" w:rsidRPr="002A14D7" w:rsidRDefault="00161FD0" w:rsidP="00161FD0">
            <w:pPr>
              <w:pStyle w:val="3"/>
            </w:pPr>
            <w:r w:rsidRPr="002A14D7">
              <w:t>- перед входом в здание с указанием наименования учреждения, времени оказания услуг (приемных часов);</w:t>
            </w:r>
          </w:p>
          <w:p w:rsidR="00161FD0" w:rsidRPr="002A14D7" w:rsidRDefault="00161FD0" w:rsidP="00161FD0">
            <w:pPr>
              <w:widowControl w:val="0"/>
              <w:adjustRightInd w:val="0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-перед входами во внутренние помещения, с указанием номера и назначения помещения.</w:t>
            </w:r>
          </w:p>
        </w:tc>
        <w:tc>
          <w:tcPr>
            <w:tcW w:w="495" w:type="pct"/>
            <w:vAlign w:val="center"/>
          </w:tcPr>
          <w:p w:rsidR="00161FD0" w:rsidRPr="002A14D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п. 6.5.9 СП 59.13330.2020</w:t>
            </w:r>
          </w:p>
          <w:p w:rsidR="00161FD0" w:rsidRPr="002A14D7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161FD0" w:rsidRPr="002A14D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ГОСТ Р 51671-2020;</w:t>
            </w:r>
          </w:p>
        </w:tc>
        <w:tc>
          <w:tcPr>
            <w:tcW w:w="180" w:type="pct"/>
            <w:vAlign w:val="center"/>
          </w:tcPr>
          <w:p w:rsidR="00161FD0" w:rsidRPr="002B6CA8" w:rsidRDefault="00EE4AB1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756699" w:rsidP="00161FD0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  <w:p w:rsidR="00161FD0" w:rsidRPr="00402B39" w:rsidRDefault="00161FD0" w:rsidP="00161FD0">
            <w:pPr>
              <w:contextualSpacing/>
              <w:jc w:val="center"/>
              <w:rPr>
                <w:noProof/>
                <w:sz w:val="10"/>
                <w:szCs w:val="10"/>
              </w:rPr>
            </w:pPr>
          </w:p>
          <w:p w:rsidR="00161FD0" w:rsidRPr="002B0ED7" w:rsidRDefault="00161FD0" w:rsidP="00161FD0">
            <w:pPr>
              <w:contextualSpacing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161FD0">
            <w:pPr>
              <w:pStyle w:val="3"/>
              <w:widowControl/>
              <w:adjustRightInd/>
              <w:contextualSpacing/>
            </w:pPr>
            <w:r w:rsidRPr="002A14D7">
              <w:t>Информирующие тактильные таблички</w:t>
            </w:r>
            <w:r>
              <w:t xml:space="preserve"> отсутствуют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С</w:t>
            </w:r>
          </w:p>
        </w:tc>
      </w:tr>
      <w:tr w:rsidR="00161FD0" w:rsidRPr="002B6CA8" w:rsidTr="00756699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6.1.7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>Печатные носители статической информации (указатели, таблички, вывески, щиты, стенды, аппликации и т.п.)</w:t>
            </w:r>
          </w:p>
        </w:tc>
        <w:tc>
          <w:tcPr>
            <w:tcW w:w="766" w:type="pct"/>
            <w:vAlign w:val="center"/>
          </w:tcPr>
          <w:p w:rsidR="00161FD0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Наличие</w:t>
            </w:r>
          </w:p>
        </w:tc>
        <w:tc>
          <w:tcPr>
            <w:tcW w:w="495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Default="00DB726D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756699" w:rsidP="00161FD0">
            <w:pPr>
              <w:contextualSpacing/>
              <w:rPr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>Печатные носители статической информации</w:t>
            </w:r>
            <w:r>
              <w:rPr>
                <w:spacing w:val="2"/>
                <w:sz w:val="22"/>
                <w:szCs w:val="22"/>
              </w:rPr>
              <w:t xml:space="preserve"> отсутствуют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С,К,Г</w:t>
            </w:r>
          </w:p>
        </w:tc>
      </w:tr>
      <w:tr w:rsidR="00161FD0" w:rsidRPr="002B6CA8" w:rsidTr="00756699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6.1.8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 xml:space="preserve">Звуковые сигнальные устройства аварийной и предупреждающей сигнализации </w:t>
            </w:r>
          </w:p>
        </w:tc>
        <w:tc>
          <w:tcPr>
            <w:tcW w:w="766" w:type="pct"/>
            <w:vAlign w:val="center"/>
          </w:tcPr>
          <w:p w:rsidR="00161FD0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>звуковые сигнальные устройства, дублирующие световые сигнальные устройства аварийной и предупреждающей сигнализации</w:t>
            </w:r>
          </w:p>
        </w:tc>
        <w:tc>
          <w:tcPr>
            <w:tcW w:w="495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Default="00DB726D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161FD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756699" w:rsidP="00161FD0">
            <w:pPr>
              <w:contextualSpacing/>
              <w:rPr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>Звуковые сигнальные устройства аварийной и предупреждающей сигнализации</w:t>
            </w:r>
            <w:r>
              <w:rPr>
                <w:spacing w:val="2"/>
                <w:sz w:val="22"/>
                <w:szCs w:val="22"/>
              </w:rPr>
              <w:t xml:space="preserve"> установлены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161FD0" w:rsidRPr="002B6CA8" w:rsidTr="00756699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6.1.9</w:t>
            </w:r>
          </w:p>
        </w:tc>
        <w:tc>
          <w:tcPr>
            <w:tcW w:w="631" w:type="pct"/>
            <w:vAlign w:val="center"/>
          </w:tcPr>
          <w:p w:rsidR="00161FD0" w:rsidRPr="00725B4E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E86767">
              <w:rPr>
                <w:spacing w:val="2"/>
                <w:sz w:val="22"/>
                <w:szCs w:val="22"/>
              </w:rPr>
              <w:t>Тактильно-визуальн</w:t>
            </w:r>
            <w:r>
              <w:rPr>
                <w:spacing w:val="2"/>
                <w:sz w:val="22"/>
                <w:szCs w:val="22"/>
              </w:rPr>
              <w:t>ыеуказатели,</w:t>
            </w:r>
            <w:r w:rsidRPr="00E86767">
              <w:rPr>
                <w:spacing w:val="2"/>
                <w:sz w:val="22"/>
                <w:szCs w:val="22"/>
              </w:rPr>
              <w:t xml:space="preserve"> выполненн</w:t>
            </w:r>
            <w:r>
              <w:rPr>
                <w:spacing w:val="2"/>
                <w:sz w:val="22"/>
                <w:szCs w:val="22"/>
              </w:rPr>
              <w:t>ые</w:t>
            </w:r>
            <w:r w:rsidRPr="00E86767">
              <w:rPr>
                <w:spacing w:val="2"/>
                <w:sz w:val="22"/>
                <w:szCs w:val="22"/>
              </w:rPr>
              <w:t xml:space="preserve"> ре</w:t>
            </w:r>
            <w:r>
              <w:rPr>
                <w:spacing w:val="2"/>
                <w:sz w:val="22"/>
                <w:szCs w:val="22"/>
              </w:rPr>
              <w:t>льефным шрифтом и рельефно-точечным шрифтом Брайля</w:t>
            </w:r>
          </w:p>
        </w:tc>
        <w:tc>
          <w:tcPr>
            <w:tcW w:w="766" w:type="pct"/>
            <w:vAlign w:val="center"/>
          </w:tcPr>
          <w:p w:rsidR="00161FD0" w:rsidRPr="00725B4E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E86767">
              <w:rPr>
                <w:spacing w:val="2"/>
                <w:sz w:val="22"/>
                <w:szCs w:val="22"/>
              </w:rPr>
              <w:t>тактильные схемы, тактильно-визуальные указатели, информационные таблички и наклейки</w:t>
            </w:r>
          </w:p>
        </w:tc>
        <w:tc>
          <w:tcPr>
            <w:tcW w:w="495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Default="00FF452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756699" w:rsidP="00161FD0">
            <w:pPr>
              <w:contextualSpacing/>
              <w:rPr>
                <w:sz w:val="22"/>
                <w:szCs w:val="22"/>
              </w:rPr>
            </w:pPr>
            <w:r w:rsidRPr="00E86767">
              <w:rPr>
                <w:spacing w:val="2"/>
                <w:sz w:val="22"/>
                <w:szCs w:val="22"/>
              </w:rPr>
              <w:t>Тактильно-визуальн</w:t>
            </w:r>
            <w:r>
              <w:rPr>
                <w:spacing w:val="2"/>
                <w:sz w:val="22"/>
                <w:szCs w:val="22"/>
              </w:rPr>
              <w:t>ые указатели отсутствуют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756699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</w:tbl>
    <w:p w:rsidR="00880E64" w:rsidRDefault="00880E64" w:rsidP="00161FD0">
      <w:pPr>
        <w:contextualSpacing/>
        <w:rPr>
          <w:b/>
          <w:bCs/>
          <w:sz w:val="24"/>
          <w:szCs w:val="24"/>
        </w:rPr>
      </w:pPr>
    </w:p>
    <w:p w:rsidR="007B773F" w:rsidRPr="007B773F" w:rsidRDefault="007B773F" w:rsidP="002B6CA8">
      <w:pPr>
        <w:contextualSpacing/>
        <w:jc w:val="center"/>
        <w:rPr>
          <w:b/>
          <w:bCs/>
          <w:sz w:val="24"/>
          <w:szCs w:val="24"/>
        </w:rPr>
      </w:pPr>
      <w:r w:rsidRPr="007B773F">
        <w:rPr>
          <w:b/>
          <w:bCs/>
          <w:sz w:val="24"/>
          <w:szCs w:val="24"/>
        </w:rPr>
        <w:t>Работа по адаптации объектов</w:t>
      </w:r>
    </w:p>
    <w:p w:rsidR="007B773F" w:rsidRPr="007B773F" w:rsidRDefault="007B773F" w:rsidP="002B6CA8">
      <w:pPr>
        <w:contextualSpacing/>
        <w:rPr>
          <w:b/>
          <w:bCs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96"/>
        <w:gridCol w:w="6081"/>
        <w:gridCol w:w="6500"/>
        <w:gridCol w:w="2075"/>
      </w:tblGrid>
      <w:tr w:rsidR="00C62003" w:rsidRPr="007B773F" w:rsidTr="00942A93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7B773F" w:rsidRDefault="00C62003" w:rsidP="002B6CA8">
            <w:pPr>
              <w:contextualSpacing/>
              <w:rPr>
                <w:bCs/>
                <w:sz w:val="24"/>
                <w:szCs w:val="24"/>
              </w:rPr>
            </w:pPr>
            <w:r w:rsidRPr="007B773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0F4FC4" w:rsidRDefault="00C62003" w:rsidP="002B6CA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4FC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0F4FC4" w:rsidRDefault="00C62003" w:rsidP="002B6CA8">
            <w:pPr>
              <w:pStyle w:val="1"/>
              <w:outlineLvl w:val="0"/>
              <w:rPr>
                <w:bCs/>
              </w:rPr>
            </w:pPr>
            <w:r w:rsidRPr="000F4FC4">
              <w:rPr>
                <w:bCs/>
              </w:rPr>
              <w:t>Содержание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0F4FC4" w:rsidRDefault="00C62003" w:rsidP="002B6CA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4FC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C62003" w:rsidRPr="007B773F" w:rsidTr="000F4FC4">
        <w:trPr>
          <w:trHeight w:val="72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942A93" w:rsidP="002B6C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942A93" w:rsidP="002B6CA8">
            <w:pPr>
              <w:contextualSpacing/>
              <w:rPr>
                <w:bCs/>
                <w:sz w:val="24"/>
                <w:szCs w:val="24"/>
              </w:rPr>
            </w:pPr>
            <w:r w:rsidRPr="00942A93">
              <w:rPr>
                <w:bCs/>
                <w:sz w:val="24"/>
                <w:szCs w:val="24"/>
              </w:rPr>
              <w:t xml:space="preserve">Визуальные, акустические, тактильные средства информации. 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756699" w:rsidP="002B6CA8">
            <w:pPr>
              <w:contextualSpacing/>
              <w:rPr>
                <w:bCs/>
                <w:sz w:val="24"/>
                <w:szCs w:val="24"/>
              </w:rPr>
            </w:pPr>
            <w:r w:rsidRPr="007B773F">
              <w:rPr>
                <w:bCs/>
                <w:sz w:val="24"/>
                <w:szCs w:val="24"/>
              </w:rPr>
              <w:t>Привести в соответствие установленным нормативам.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756699" w:rsidP="002B6CA8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C62003" w:rsidRPr="007B773F" w:rsidTr="00942A93">
        <w:tc>
          <w:tcPr>
            <w:tcW w:w="2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03" w:rsidRPr="000F4FC4" w:rsidRDefault="00C62003" w:rsidP="002B6CA8">
            <w:pPr>
              <w:contextualSpacing/>
              <w:rPr>
                <w:b/>
                <w:sz w:val="24"/>
                <w:szCs w:val="24"/>
              </w:rPr>
            </w:pPr>
            <w:r w:rsidRPr="007B773F">
              <w:rPr>
                <w:b/>
                <w:sz w:val="24"/>
                <w:szCs w:val="24"/>
              </w:rPr>
              <w:t>ОБЩИЕ требования к зоне</w:t>
            </w:r>
          </w:p>
        </w:tc>
        <w:tc>
          <w:tcPr>
            <w:tcW w:w="2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C62003" w:rsidP="002B6CA8">
            <w:pPr>
              <w:contextualSpacing/>
              <w:rPr>
                <w:bCs/>
                <w:sz w:val="24"/>
                <w:szCs w:val="24"/>
              </w:rPr>
            </w:pPr>
            <w:r w:rsidRPr="007B773F">
              <w:rPr>
                <w:bCs/>
                <w:sz w:val="24"/>
                <w:szCs w:val="24"/>
              </w:rPr>
              <w:t xml:space="preserve">Привести в соответствие установленным нормативам. </w:t>
            </w:r>
          </w:p>
        </w:tc>
      </w:tr>
    </w:tbl>
    <w:p w:rsidR="00A2559F" w:rsidRPr="000F4FC4" w:rsidRDefault="00A2559F" w:rsidP="002B6CA8">
      <w:pPr>
        <w:contextualSpacing/>
        <w:rPr>
          <w:b/>
          <w:bCs/>
          <w:sz w:val="24"/>
          <w:szCs w:val="24"/>
        </w:rPr>
      </w:pPr>
    </w:p>
    <w:p w:rsidR="00C875D6" w:rsidRPr="000F4FC4" w:rsidRDefault="00C875D6" w:rsidP="002B6CA8">
      <w:pPr>
        <w:adjustRightInd w:val="0"/>
        <w:contextualSpacing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0F4FC4">
        <w:rPr>
          <w:rFonts w:eastAsiaTheme="minorHAnsi"/>
          <w:b/>
          <w:bCs/>
          <w:sz w:val="24"/>
          <w:szCs w:val="24"/>
          <w:lang w:eastAsia="en-US"/>
        </w:rPr>
        <w:t>II. Заключение по зоне:</w:t>
      </w:r>
    </w:p>
    <w:p w:rsidR="00C875D6" w:rsidRPr="00C875D6" w:rsidRDefault="00C875D6" w:rsidP="002B6CA8">
      <w:pPr>
        <w:adjustRightInd w:val="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7"/>
        <w:gridCol w:w="3827"/>
        <w:gridCol w:w="1434"/>
        <w:gridCol w:w="1196"/>
        <w:gridCol w:w="4496"/>
      </w:tblGrid>
      <w:tr w:rsidR="00C875D6" w:rsidRPr="00C875D6" w:rsidTr="00C875D6"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 структурно-функциональной зоны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Состояние доступности &lt;*&gt; (к </w:t>
            </w:r>
            <w:hyperlink r:id="rId10" w:history="1">
              <w:r w:rsidRPr="00C875D6">
                <w:rPr>
                  <w:rFonts w:eastAsiaTheme="minorHAnsi"/>
                  <w:bCs/>
                  <w:color w:val="0000FF"/>
                  <w:sz w:val="24"/>
                  <w:szCs w:val="24"/>
                  <w:lang w:eastAsia="en-US"/>
                </w:rPr>
                <w:t>пункту 3.4</w:t>
              </w:r>
            </w:hyperlink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Акта обследования ОИ)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Приложение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Рекомендации по адаптации (вид работы) &lt;**&gt; к </w:t>
            </w:r>
            <w:hyperlink r:id="rId11" w:history="1">
              <w:r w:rsidRPr="00C875D6">
                <w:rPr>
                  <w:rFonts w:eastAsiaTheme="minorHAnsi"/>
                  <w:bCs/>
                  <w:color w:val="0000FF"/>
                  <w:sz w:val="24"/>
                  <w:szCs w:val="24"/>
                  <w:lang w:eastAsia="en-US"/>
                </w:rPr>
                <w:t>пункту 4.1</w:t>
              </w:r>
            </w:hyperlink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Акта обследования объекта инфраструктуры</w:t>
            </w:r>
          </w:p>
        </w:tc>
      </w:tr>
      <w:tr w:rsidR="00C875D6" w:rsidRPr="00C875D6" w:rsidTr="00C875D6"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N на плане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N фото</w:t>
            </w: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875D6" w:rsidRPr="00C875D6" w:rsidTr="00C875D6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C875D6" w:rsidRPr="00C875D6" w:rsidTr="00C875D6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C6D69">
              <w:rPr>
                <w:bCs/>
                <w:sz w:val="24"/>
                <w:szCs w:val="24"/>
              </w:rPr>
              <w:t>Системы информации на объекте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3B2B15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Cs w:val="22"/>
              </w:rPr>
              <w:t>ДУ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756699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индивидуальное решение с ТСР</w:t>
            </w:r>
          </w:p>
        </w:tc>
      </w:tr>
    </w:tbl>
    <w:p w:rsidR="00C875D6" w:rsidRPr="00C875D6" w:rsidRDefault="00C875D6" w:rsidP="002B6CA8">
      <w:pPr>
        <w:adjustRightInd w:val="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C875D6" w:rsidRPr="00C875D6" w:rsidRDefault="00C875D6" w:rsidP="002B6CA8">
      <w:pPr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875D6">
        <w:rPr>
          <w:rFonts w:ascii="Courier New" w:eastAsiaTheme="minorHAnsi" w:hAnsi="Courier New" w:cs="Courier New"/>
          <w:lang w:eastAsia="en-US"/>
        </w:rPr>
        <w:t xml:space="preserve">    Комментарий к заключению: </w:t>
      </w:r>
    </w:p>
    <w:p w:rsidR="00C875D6" w:rsidRPr="00C875D6" w:rsidRDefault="00C875D6" w:rsidP="002B6CA8">
      <w:pPr>
        <w:adjustRightInd w:val="0"/>
        <w:spacing w:before="240"/>
        <w:ind w:firstLine="54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C875D6">
        <w:rPr>
          <w:rFonts w:eastAsiaTheme="minorHAnsi"/>
          <w:bCs/>
          <w:sz w:val="24"/>
          <w:szCs w:val="24"/>
          <w:lang w:eastAsia="en-US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C875D6" w:rsidRPr="00C875D6" w:rsidRDefault="00C875D6" w:rsidP="002B6CA8">
      <w:pPr>
        <w:adjustRightInd w:val="0"/>
        <w:spacing w:before="240"/>
        <w:ind w:firstLine="54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C875D6">
        <w:rPr>
          <w:rFonts w:eastAsiaTheme="minorHAnsi"/>
          <w:bCs/>
          <w:sz w:val="24"/>
          <w:szCs w:val="24"/>
          <w:lang w:eastAsia="en-US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sectPr w:rsidR="00A2559F" w:rsidSect="002B6CA8">
      <w:footerReference w:type="default" r:id="rId12"/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7F5" w:rsidRDefault="001227F5" w:rsidP="00ED0E7B">
      <w:r>
        <w:separator/>
      </w:r>
    </w:p>
  </w:endnote>
  <w:endnote w:type="continuationSeparator" w:id="1">
    <w:p w:rsidR="001227F5" w:rsidRDefault="001227F5" w:rsidP="00ED0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51162"/>
      <w:docPartObj>
        <w:docPartGallery w:val="Page Numbers (Bottom of Page)"/>
        <w:docPartUnique/>
      </w:docPartObj>
    </w:sdtPr>
    <w:sdtContent>
      <w:p w:rsidR="00C6301B" w:rsidRDefault="00997C35">
        <w:pPr>
          <w:pStyle w:val="a8"/>
          <w:jc w:val="right"/>
        </w:pPr>
        <w:r>
          <w:fldChar w:fldCharType="begin"/>
        </w:r>
        <w:r w:rsidR="00C6301B">
          <w:instrText>PAGE   \* MERGEFORMAT</w:instrText>
        </w:r>
        <w:r>
          <w:fldChar w:fldCharType="separate"/>
        </w:r>
        <w:r w:rsidR="00C66961">
          <w:rPr>
            <w:noProof/>
          </w:rPr>
          <w:t>2</w:t>
        </w:r>
        <w:r>
          <w:fldChar w:fldCharType="end"/>
        </w:r>
      </w:p>
    </w:sdtContent>
  </w:sdt>
  <w:p w:rsidR="00C6301B" w:rsidRDefault="00C630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7F5" w:rsidRDefault="001227F5" w:rsidP="00ED0E7B">
      <w:r>
        <w:separator/>
      </w:r>
    </w:p>
  </w:footnote>
  <w:footnote w:type="continuationSeparator" w:id="1">
    <w:p w:rsidR="001227F5" w:rsidRDefault="001227F5" w:rsidP="00ED0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746"/>
    <w:rsid w:val="0000063E"/>
    <w:rsid w:val="00011A82"/>
    <w:rsid w:val="000243C4"/>
    <w:rsid w:val="00036C02"/>
    <w:rsid w:val="00055B49"/>
    <w:rsid w:val="00067F76"/>
    <w:rsid w:val="000B10A7"/>
    <w:rsid w:val="000D581A"/>
    <w:rsid w:val="000E0F29"/>
    <w:rsid w:val="000E229F"/>
    <w:rsid w:val="000E3E00"/>
    <w:rsid w:val="000F4FC4"/>
    <w:rsid w:val="00100BDB"/>
    <w:rsid w:val="00115EA6"/>
    <w:rsid w:val="001218BB"/>
    <w:rsid w:val="001221DB"/>
    <w:rsid w:val="001227F5"/>
    <w:rsid w:val="00133CAA"/>
    <w:rsid w:val="0014484D"/>
    <w:rsid w:val="001551FF"/>
    <w:rsid w:val="00161FD0"/>
    <w:rsid w:val="001E4810"/>
    <w:rsid w:val="002275D3"/>
    <w:rsid w:val="00247ACC"/>
    <w:rsid w:val="002B43C6"/>
    <w:rsid w:val="002B6CA8"/>
    <w:rsid w:val="002C41D0"/>
    <w:rsid w:val="002F53DE"/>
    <w:rsid w:val="003022D5"/>
    <w:rsid w:val="003276D3"/>
    <w:rsid w:val="00345037"/>
    <w:rsid w:val="003624A3"/>
    <w:rsid w:val="00373BBA"/>
    <w:rsid w:val="003855EA"/>
    <w:rsid w:val="00392F16"/>
    <w:rsid w:val="003950F7"/>
    <w:rsid w:val="003B2B15"/>
    <w:rsid w:val="003D2955"/>
    <w:rsid w:val="003E366A"/>
    <w:rsid w:val="0045727E"/>
    <w:rsid w:val="00471C37"/>
    <w:rsid w:val="004A174C"/>
    <w:rsid w:val="004A6746"/>
    <w:rsid w:val="004E55C0"/>
    <w:rsid w:val="00506B57"/>
    <w:rsid w:val="005214AB"/>
    <w:rsid w:val="00523EDE"/>
    <w:rsid w:val="005261A3"/>
    <w:rsid w:val="00544061"/>
    <w:rsid w:val="00584552"/>
    <w:rsid w:val="005A163A"/>
    <w:rsid w:val="005C31DD"/>
    <w:rsid w:val="005D54CC"/>
    <w:rsid w:val="005E3CB0"/>
    <w:rsid w:val="00643E64"/>
    <w:rsid w:val="006568EB"/>
    <w:rsid w:val="00687665"/>
    <w:rsid w:val="006A2F73"/>
    <w:rsid w:val="006E3DB6"/>
    <w:rsid w:val="006E63C9"/>
    <w:rsid w:val="006F3F15"/>
    <w:rsid w:val="00733423"/>
    <w:rsid w:val="00756699"/>
    <w:rsid w:val="0077067D"/>
    <w:rsid w:val="00775183"/>
    <w:rsid w:val="007B773F"/>
    <w:rsid w:val="007E45AA"/>
    <w:rsid w:val="00814608"/>
    <w:rsid w:val="00817E91"/>
    <w:rsid w:val="00826688"/>
    <w:rsid w:val="0086461D"/>
    <w:rsid w:val="00866022"/>
    <w:rsid w:val="00874F6B"/>
    <w:rsid w:val="00880E64"/>
    <w:rsid w:val="008919FE"/>
    <w:rsid w:val="00897D44"/>
    <w:rsid w:val="008A5A4F"/>
    <w:rsid w:val="008A5AF3"/>
    <w:rsid w:val="008B0CD6"/>
    <w:rsid w:val="008B1BDD"/>
    <w:rsid w:val="008F1009"/>
    <w:rsid w:val="008F53E8"/>
    <w:rsid w:val="00912800"/>
    <w:rsid w:val="00914164"/>
    <w:rsid w:val="009202CB"/>
    <w:rsid w:val="00942A93"/>
    <w:rsid w:val="0096356F"/>
    <w:rsid w:val="00973CC8"/>
    <w:rsid w:val="00997C35"/>
    <w:rsid w:val="009A45E4"/>
    <w:rsid w:val="009C7E85"/>
    <w:rsid w:val="009D19E9"/>
    <w:rsid w:val="009E2A9E"/>
    <w:rsid w:val="009F7D48"/>
    <w:rsid w:val="00A2559F"/>
    <w:rsid w:val="00A40E0C"/>
    <w:rsid w:val="00A81F94"/>
    <w:rsid w:val="00A8678B"/>
    <w:rsid w:val="00AA0882"/>
    <w:rsid w:val="00AA4584"/>
    <w:rsid w:val="00AB0D20"/>
    <w:rsid w:val="00AE4E35"/>
    <w:rsid w:val="00B03445"/>
    <w:rsid w:val="00B36805"/>
    <w:rsid w:val="00B441C7"/>
    <w:rsid w:val="00B65A1F"/>
    <w:rsid w:val="00B66831"/>
    <w:rsid w:val="00B751FA"/>
    <w:rsid w:val="00B92BEE"/>
    <w:rsid w:val="00BA57F5"/>
    <w:rsid w:val="00C0454E"/>
    <w:rsid w:val="00C11C7D"/>
    <w:rsid w:val="00C2206E"/>
    <w:rsid w:val="00C62003"/>
    <w:rsid w:val="00C6301B"/>
    <w:rsid w:val="00C66961"/>
    <w:rsid w:val="00C875D6"/>
    <w:rsid w:val="00CC00C9"/>
    <w:rsid w:val="00CE2E8B"/>
    <w:rsid w:val="00CE69B6"/>
    <w:rsid w:val="00D0301D"/>
    <w:rsid w:val="00D069BB"/>
    <w:rsid w:val="00D6485D"/>
    <w:rsid w:val="00D666B2"/>
    <w:rsid w:val="00D70118"/>
    <w:rsid w:val="00D77E00"/>
    <w:rsid w:val="00D8150A"/>
    <w:rsid w:val="00D85F0D"/>
    <w:rsid w:val="00DA5AC6"/>
    <w:rsid w:val="00DB726D"/>
    <w:rsid w:val="00DC2F5E"/>
    <w:rsid w:val="00DD2E1A"/>
    <w:rsid w:val="00DD3D81"/>
    <w:rsid w:val="00DD7D7A"/>
    <w:rsid w:val="00DF7464"/>
    <w:rsid w:val="00E573BF"/>
    <w:rsid w:val="00EA1CFF"/>
    <w:rsid w:val="00EA5FCB"/>
    <w:rsid w:val="00EA6A9A"/>
    <w:rsid w:val="00EC1C21"/>
    <w:rsid w:val="00EC3BF2"/>
    <w:rsid w:val="00EC6D69"/>
    <w:rsid w:val="00ED0E7B"/>
    <w:rsid w:val="00EE4AB1"/>
    <w:rsid w:val="00EF45D7"/>
    <w:rsid w:val="00F04EEA"/>
    <w:rsid w:val="00F12117"/>
    <w:rsid w:val="00F149E7"/>
    <w:rsid w:val="00F21CD6"/>
    <w:rsid w:val="00F21DFF"/>
    <w:rsid w:val="00F826D7"/>
    <w:rsid w:val="00F83C92"/>
    <w:rsid w:val="00F974F7"/>
    <w:rsid w:val="00FB433A"/>
    <w:rsid w:val="00FF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4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4FC4"/>
    <w:pPr>
      <w:keepNext/>
      <w:contextualSpacing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4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0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06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D0E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0E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0E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0E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826D7"/>
  </w:style>
  <w:style w:type="character" w:customStyle="1" w:styleId="ab">
    <w:name w:val="Текст сноски Знак"/>
    <w:basedOn w:val="a0"/>
    <w:link w:val="aa"/>
    <w:uiPriority w:val="99"/>
    <w:semiHidden/>
    <w:rsid w:val="00F826D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826D7"/>
    <w:rPr>
      <w:vertAlign w:val="superscript"/>
    </w:rPr>
  </w:style>
  <w:style w:type="paragraph" w:styleId="ad">
    <w:name w:val="List Paragraph"/>
    <w:basedOn w:val="a"/>
    <w:uiPriority w:val="34"/>
    <w:qFormat/>
    <w:rsid w:val="005845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4FC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B6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8B0CD6"/>
    <w:pPr>
      <w:widowControl w:val="0"/>
      <w:adjustRightInd w:val="0"/>
    </w:pPr>
    <w:rPr>
      <w:color w:val="FF0000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8B0CD6"/>
    <w:rPr>
      <w:rFonts w:ascii="Times New Roman" w:eastAsiaTheme="minorEastAsia" w:hAnsi="Times New Roman" w:cs="Times New Roman"/>
      <w:color w:val="FF0000"/>
      <w:lang w:eastAsia="ru-RU"/>
    </w:rPr>
  </w:style>
  <w:style w:type="paragraph" w:styleId="2">
    <w:name w:val="Body Text 2"/>
    <w:basedOn w:val="a"/>
    <w:link w:val="20"/>
    <w:uiPriority w:val="99"/>
    <w:unhideWhenUsed/>
    <w:rsid w:val="008B0CD6"/>
    <w:pPr>
      <w:spacing w:line="240" w:lineRule="exact"/>
    </w:pPr>
    <w:rPr>
      <w:color w:val="00B050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B0CD6"/>
    <w:rPr>
      <w:rFonts w:ascii="Times New Roman" w:eastAsiaTheme="minorEastAsia" w:hAnsi="Times New Roman" w:cs="Times New Roman"/>
      <w:color w:val="00B050"/>
      <w:lang w:eastAsia="ru-RU"/>
    </w:rPr>
  </w:style>
  <w:style w:type="paragraph" w:styleId="3">
    <w:name w:val="Body Text 3"/>
    <w:basedOn w:val="a"/>
    <w:link w:val="30"/>
    <w:uiPriority w:val="99"/>
    <w:unhideWhenUsed/>
    <w:rsid w:val="00C2206E"/>
    <w:pPr>
      <w:widowControl w:val="0"/>
      <w:adjustRightInd w:val="0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rsid w:val="00C2206E"/>
    <w:rPr>
      <w:rFonts w:ascii="Times New Roman" w:eastAsiaTheme="minorEastAsia" w:hAnsi="Times New Roman" w:cs="Times New Roman"/>
      <w:lang w:eastAsia="ru-RU"/>
    </w:rPr>
  </w:style>
  <w:style w:type="character" w:styleId="af0">
    <w:name w:val="Hyperlink"/>
    <w:basedOn w:val="a0"/>
    <w:uiPriority w:val="99"/>
    <w:unhideWhenUsed/>
    <w:rsid w:val="006E3DB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5A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raveynik59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4C6EC1814E3C7E1E2DF11F5ADFD7E269446023CC9B1A345B5B7B8891A50039A8545552C755B4501D80A53F8A715B815DEF94DB46273E19DBC11E10K955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B4C6EC1814E3C7E1E2DF11F5ADFD7E269446023CC9B1A345B5B7B8891A50039A8545552C755B4501D80A53A8C715B815DEF94DB46273E19DBC11E10K95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raveynik59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04DE-E603-4028-BB50-C2610E2D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123</cp:lastModifiedBy>
  <cp:revision>30</cp:revision>
  <cp:lastPrinted>2016-03-01T09:12:00Z</cp:lastPrinted>
  <dcterms:created xsi:type="dcterms:W3CDTF">2016-02-17T09:27:00Z</dcterms:created>
  <dcterms:modified xsi:type="dcterms:W3CDTF">2025-04-22T05:30:00Z</dcterms:modified>
</cp:coreProperties>
</file>