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D1C45" w14:textId="49CC2FDC" w:rsidR="001D4D82" w:rsidRDefault="00230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на Профильной смене</w:t>
      </w:r>
    </w:p>
    <w:p w14:paraId="3954D660" w14:textId="77777777" w:rsidR="00C26F4E" w:rsidRDefault="00C26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925AA8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Участник обязан соблюдать следующие правила:</w:t>
      </w:r>
    </w:p>
    <w:p w14:paraId="73ACC5D4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 Соблюдать режим дня, общие санитарно-гигиенические нормы (умываться, причёсываться, принимать душ, одеваться по погоде и т.д.).</w:t>
      </w:r>
    </w:p>
    <w:p w14:paraId="462E5E4F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 Соблюдать все установленные Организаторами Профильной смены правила,</w:t>
      </w:r>
      <w:r>
        <w:rPr>
          <w:rFonts w:ascii="Times New Roman" w:eastAsia="Times New Roman" w:hAnsi="Times New Roman" w:cs="Times New Roman"/>
          <w:lang w:eastAsia="ru-RU"/>
        </w:rPr>
        <w:br/>
        <w:t>в том числе правила противопожарной безопасности и другие, согласно проводимым воспитателями и вожатыми инструктажам.</w:t>
      </w:r>
    </w:p>
    <w:p w14:paraId="7BE4E61F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 Соблюдать правила поведения в общественных местах – словами, действиями</w:t>
      </w:r>
      <w:r>
        <w:rPr>
          <w:rFonts w:ascii="Times New Roman" w:eastAsia="Times New Roman" w:hAnsi="Times New Roman" w:cs="Times New Roman"/>
          <w:lang w:eastAsia="ru-RU"/>
        </w:rPr>
        <w:br/>
        <w:t>и поведением не мешать окружающим, не оскорблять их.</w:t>
      </w:r>
    </w:p>
    <w:p w14:paraId="175D22E8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 Не курить, в том числе электронные сигареты и курительные смеси, не употреблять алкогольные напитки, в том числе пиво, не употреблять наркотические, психотропные, психоактивные и одурманивающие вещества.</w:t>
      </w:r>
    </w:p>
    <w:p w14:paraId="6B10EAA2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 Не принимать самостоятельно никаких лекарственных средств и медикаментов. Употреблять лекарственные препараты только по назначению и под наблюдением медицинских работников. Назначенные лекарственные препараты по месту жительства употреблять по согласованию с медицинскими работниками.</w:t>
      </w:r>
    </w:p>
    <w:p w14:paraId="03062637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 Не наносить морального или физического ущерба другим детям, в том числе заниматься вымогательством, угрозами, кражами, обманом.</w:t>
      </w:r>
    </w:p>
    <w:p w14:paraId="1DF4CC0C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 Не допускать любых видов дискриминации и проявления неуважения из-за различий по вероисповеданию, национальности, возрасту, материальному положению и др.</w:t>
      </w:r>
    </w:p>
    <w:p w14:paraId="5344A773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 Не применять физическую силу для выяснения отношений и разрешения конфликтных ситуаций.</w:t>
      </w:r>
    </w:p>
    <w:p w14:paraId="0BD8D560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9. В случае ухудшения самочувствия незамедлительно сообщить об этом воспитателю или вожатому.</w:t>
      </w:r>
    </w:p>
    <w:p w14:paraId="187E7B40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 Соблюдать традицию – носить брендовую одежду (форму). Следить</w:t>
      </w:r>
      <w:r>
        <w:rPr>
          <w:rFonts w:ascii="Times New Roman" w:eastAsia="Times New Roman" w:hAnsi="Times New Roman" w:cs="Times New Roman"/>
          <w:lang w:eastAsia="ru-RU"/>
        </w:rPr>
        <w:br/>
        <w:t>за её сохранностью и состоянием в процессе ношения.</w:t>
      </w:r>
    </w:p>
    <w:p w14:paraId="474B02A4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 Убирать своё спальное место, комнату, в которой проживает участник (уборка личных вещей с мест, не предназначенных для их хранения), содержать в порядке и чистоте.</w:t>
      </w:r>
    </w:p>
    <w:p w14:paraId="23B136DB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 Незамедлительно сообщать воспитателю или вожатому о бытовых неисправностях.</w:t>
      </w:r>
    </w:p>
    <w:p w14:paraId="60922AE6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 Находиться вместе с отрядом. Не покидать самостоятельно территорию проведения Профильной смены (обозначенное воспитателем или вожатым место). При необходимости отлучиться, спросить разрешение у воспитателя или вожатого своего отряда.</w:t>
      </w:r>
    </w:p>
    <w:p w14:paraId="6284B45C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 Бережно относиться к личному имуществу и имуществу Организаторов Профильной смены (не оставлять дорогостоящие вещи без присмотра, не рисовать на стенах, мебели и т.д.).</w:t>
      </w:r>
    </w:p>
    <w:p w14:paraId="18082276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 Беречь зелёные насаждения на территории, соблюдать чистоту.</w:t>
      </w:r>
    </w:p>
    <w:p w14:paraId="0B1ED812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 Не нарушать мер собственной безопасности, не совершать действий, наносящих вред своему здоровью и здоровью окружающих.</w:t>
      </w:r>
    </w:p>
    <w:p w14:paraId="3953DDCA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 Не употреблять в общении нецензурную лексику.</w:t>
      </w:r>
    </w:p>
    <w:p w14:paraId="61707183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 Не употреблять в пищу незнакомые ягоды и плоды.</w:t>
      </w:r>
    </w:p>
    <w:p w14:paraId="31BF9458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 Не хранить и не употреблять продукты питания, запрещённые санитарно-эпидемиологическими правилами и нормативами СанПиН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AAC113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 Для сохранности вещей и денег пользоваться камерой хранения.</w:t>
      </w:r>
    </w:p>
    <w:p w14:paraId="3ABDA5DB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 Без сопровождения инструктора, воспитателя и вожатого, не посещать спортивные сооружения и имеющийся на территории лесной массив, территорию, в которых расположены водоёмы.</w:t>
      </w:r>
    </w:p>
    <w:p w14:paraId="1890A5FE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22. После отбоя не покидать расположение спального корпуса и не передвигаться</w:t>
      </w:r>
      <w:r>
        <w:rPr>
          <w:rFonts w:ascii="Times New Roman" w:eastAsia="Times New Roman" w:hAnsi="Times New Roman" w:cs="Times New Roman"/>
          <w:lang w:eastAsia="ru-RU"/>
        </w:rPr>
        <w:br/>
        <w:t>по территории лагеря без сопровождения воспитателя или вожатого.</w:t>
      </w:r>
    </w:p>
    <w:p w14:paraId="003CB62D" w14:textId="77777777" w:rsidR="001D4D82" w:rsidRDefault="00230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14:paraId="342598F7" w14:textId="77777777" w:rsidR="001D4D82" w:rsidRDefault="00230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Запрещённые в лагере продукты</w:t>
      </w:r>
    </w:p>
    <w:p w14:paraId="216A138D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Санитарно-эпидемиологическими требованиями и в целях предупреждения возникновения и распространения инфекционных и массовых отравлений среди детей и подростков в детский лагерь не допускается привозить следующую продукцию:</w:t>
      </w:r>
    </w:p>
    <w:p w14:paraId="7D7CC596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алкогольные и энергетические, тонизирующие напитки;</w:t>
      </w:r>
    </w:p>
    <w:p w14:paraId="36B502A1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табачная продукция (в том числе электронные сигареты), психотропные вещества;</w:t>
      </w:r>
    </w:p>
    <w:p w14:paraId="5932AD22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любой ФАСТ-ФУД! (в том числе: «Вкусно и точка», «KFC», «Burger King» и пр.);</w:t>
      </w:r>
    </w:p>
    <w:p w14:paraId="0828D89B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любые продукты, требующие особых условий хранения;</w:t>
      </w:r>
    </w:p>
    <w:p w14:paraId="220A7153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вареные, жареные продукты и блюда домашнего и промышленного приготовления;</w:t>
      </w:r>
    </w:p>
    <w:p w14:paraId="05AA4DC7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первые и вторые блюда быстрого приготовления;</w:t>
      </w:r>
    </w:p>
    <w:p w14:paraId="71768FDA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любые продукты без заводской упаковки;</w:t>
      </w:r>
    </w:p>
    <w:p w14:paraId="6C797FC0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мясная продукция: колбасы, сосиски, продукты гриль или во фритюре, шаурма, шашлыки, пирожки, сардельки, паштеты и пр.;</w:t>
      </w:r>
    </w:p>
    <w:p w14:paraId="0C26D5C6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соусы: горчица, перец, майонез, кетчуп и пр.;</w:t>
      </w:r>
    </w:p>
    <w:p w14:paraId="48E3CB7F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молочные продукты (в том числе кефир, йогурт, молоко, творог, сырки, сыр и пр.);</w:t>
      </w:r>
    </w:p>
    <w:p w14:paraId="66029450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рыбная продукция (сушёная, вяленая, копчёная, жареная), салаты, яйца;</w:t>
      </w:r>
    </w:p>
    <w:p w14:paraId="0C009E5A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пицца, чипсы, сухарики, кальмары;</w:t>
      </w:r>
    </w:p>
    <w:p w14:paraId="0EC79BA5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семечки, жевательная резинка;</w:t>
      </w:r>
    </w:p>
    <w:p w14:paraId="1AAABE38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острые/солёные печенья;</w:t>
      </w:r>
    </w:p>
    <w:p w14:paraId="23502371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плоды и ягоды (в т.ч. клубника, черешня, малина, арбуз, дыня и другие);</w:t>
      </w:r>
    </w:p>
    <w:p w14:paraId="546C6943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овощи и грибы;</w:t>
      </w:r>
    </w:p>
    <w:p w14:paraId="5E0F068E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консервы и продукты из них (в т.ч. солёные и маринованные огурцы, томаты, ягоды);</w:t>
      </w:r>
    </w:p>
    <w:p w14:paraId="017B5FEA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любые газированные напитки (в т.ч. квас и лимонад);</w:t>
      </w:r>
    </w:p>
    <w:p w14:paraId="751B3DD1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торты и кондитерские изделия с кремом;</w:t>
      </w:r>
    </w:p>
    <w:p w14:paraId="311F6267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соки не в индивидуальной упаковке (объёмом свыше 200 мл.).</w:t>
      </w:r>
    </w:p>
    <w:p w14:paraId="1C0EE8F4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Кроме того, обращаем Ваше внимание, что Организаторы Профильной смены оставляют за собой право изъять какой-либо продукт, не из списка запрещённых продуктов, в том случае, если данный продукт хранится в не установленном порядке.</w:t>
      </w:r>
    </w:p>
    <w:p w14:paraId="030BA2D3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допускается привозить:</w:t>
      </w:r>
    </w:p>
    <w:p w14:paraId="70722562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ограниченном количестве фрукты, предварительно вымытые (яблоки, груши, мандарины, апельсины) – до 500 г., поштучно в ассортименте, в том числе в упаковке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полимерных материалов.</w:t>
      </w:r>
    </w:p>
    <w:p w14:paraId="66110B4D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питьевая, вода минеральная питьевая, расфасованная в ёмкости (бутилированная).</w:t>
      </w:r>
    </w:p>
    <w:p w14:paraId="36EB6CB4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Соки в маленькой фасовке со специальной трубочкой для одномоментного использования, чтобы соки не хранились, не портились и не «бродили».</w:t>
      </w:r>
    </w:p>
    <w:p w14:paraId="00B6062B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Орехи (кроме арахиса), сухофрукты – до 50 г., в потребительской упаковке.</w:t>
      </w:r>
    </w:p>
    <w:p w14:paraId="62174BC1" w14:textId="77777777" w:rsidR="001D4D82" w:rsidRDefault="00230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Мучные кондитерские изделия промышленного производства (печенье, вафли,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мини-кексы, пряники), в том числе обогащённые микронутриентами (витаминизированные)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до 100 г., в потребительской упаковке промышленного изготовления.</w:t>
      </w:r>
    </w:p>
    <w:p w14:paraId="32C2046E" w14:textId="77777777" w:rsidR="001D4D82" w:rsidRDefault="001D4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0C2AE" w14:textId="77777777" w:rsidR="001D4D82" w:rsidRDefault="00230C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61A97B6E" w14:textId="77777777" w:rsidR="001D4D82" w:rsidRDefault="00230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Все участники Профильной смены должны иметь при себе:</w:t>
      </w:r>
    </w:p>
    <w:p w14:paraId="3DF10C38" w14:textId="77777777" w:rsidR="001D4D82" w:rsidRDefault="00230C79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ОДЕЖДА – шорты, юбки (количество – по желанию); футболки, платья (количество – по желанию); непромокаемая куртка, ветровка (в зависимости от погоды); тёплый свитер или водолазка; красивое платье, рубашка, брюки или джинсы (для мероприятий); одежда для спорта (шорты или штаны, майка, футболка); нижнее бельё, носки (не меньше 5-ти комплектов); бейсболка или кепка (от солнца); пижама для сна (по желанию);</w:t>
      </w:r>
    </w:p>
    <w:p w14:paraId="636E9157" w14:textId="77777777" w:rsidR="001D4D82" w:rsidRDefault="00230C79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ОБУВЬ – спортивная обувь (кроссовки или кеды); «шлёпанцы», сандалии или босоножки; обувь для корпуса (тапочки);</w:t>
      </w:r>
    </w:p>
    <w:p w14:paraId="23CA9E02" w14:textId="77777777" w:rsidR="001D4D82" w:rsidRDefault="00230C79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ДРУГИЕ ВЕЩИ – зубная паста и щётка; мыло или гель для душа, шампунь; гигиенические (для девушек) и бритвенные (для юношей) принадлежности; репеллент от комаров; расчёска; носовые платки;</w:t>
      </w:r>
    </w:p>
    <w:p w14:paraId="2F1C7FAE" w14:textId="77777777" w:rsidR="001D4D82" w:rsidRDefault="00230C79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СТОИТ БРАТЬ – дорогие украшения; большие суммы денег; дорогой мобильный телефон и другую технику.</w:t>
      </w:r>
    </w:p>
    <w:p w14:paraId="735AFE97" w14:textId="77777777" w:rsidR="001D4D82" w:rsidRDefault="00230C7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ПРОЧИТАЛ(А) ВЫШЕУКАЗАННУЮ ИНФОРМАЦИЮ (Приложение 5) И ВЫРАЖАЮ СВОЁ СОГЛАСИЕ С ПРАВИЛАМИ ПОВЕДЕНИЯ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ПРОФИЛЬНОЙ СМЕНЕ</w:t>
      </w:r>
    </w:p>
    <w:p w14:paraId="04E5D288" w14:textId="77777777" w:rsidR="001D4D82" w:rsidRDefault="00230C7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ребёнка __________________________________________________________</w:t>
      </w:r>
    </w:p>
    <w:p w14:paraId="7FCA5FA1" w14:textId="77777777" w:rsidR="001D4D82" w:rsidRDefault="00230C79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14:paraId="11C3947C" w14:textId="77777777" w:rsidR="001D4D82" w:rsidRDefault="00230C7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ПРОЧИТАЛИ, ОБСУДИЛИ С НАШИМ РЕБЁНКОМ ВЫШЕУКАЗАННУЮ ИНФОРМАЦИЮ (Приложение 5) И ВЫРАЖАЕМ СВОЁ СОГЛАСИЕ С ПРАВИЛАМИ ПОВЕДЕНИЯ РЕБЁНКА НА ПРОФИЛЬНОЙ СМЕНЕ</w:t>
      </w:r>
    </w:p>
    <w:p w14:paraId="1724093B" w14:textId="77777777" w:rsidR="001D4D82" w:rsidRDefault="00230C7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родителя/законного представителя ___________________________________</w:t>
      </w:r>
    </w:p>
    <w:p w14:paraId="5C82C80A" w14:textId="77777777" w:rsidR="001D4D82" w:rsidRDefault="00230C79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14:paraId="20411CE6" w14:textId="77777777" w:rsidR="001D4D82" w:rsidRDefault="00230C7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одного из родителей/законных представителей свидетельствует об ознакомлении и согласии с вышеизложенными обязательствами. В случае отсутствия указанной подписи организаторы профильной смены оставляет за собой право отказать в приеме ребенка.</w:t>
      </w:r>
    </w:p>
    <w:p w14:paraId="7CFE614B" w14:textId="77777777" w:rsidR="001D4D82" w:rsidRDefault="001D4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76DDC" w14:textId="77777777" w:rsidR="001D4D82" w:rsidRDefault="00230C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0" w:name="_GoBack"/>
      <w:bookmarkEnd w:id="0"/>
    </w:p>
    <w:sectPr w:rsidR="001D4D82">
      <w:headerReference w:type="default" r:id="rId8"/>
      <w:headerReference w:type="first" r:id="rId9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AB280" w14:textId="77777777" w:rsidR="00827FE2" w:rsidRDefault="00827FE2">
      <w:pPr>
        <w:spacing w:line="240" w:lineRule="auto"/>
      </w:pPr>
      <w:r>
        <w:separator/>
      </w:r>
    </w:p>
  </w:endnote>
  <w:endnote w:type="continuationSeparator" w:id="0">
    <w:p w14:paraId="17B5B7FA" w14:textId="77777777" w:rsidR="00827FE2" w:rsidRDefault="00827F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B1FE9" w14:textId="77777777" w:rsidR="00827FE2" w:rsidRDefault="00827FE2">
      <w:pPr>
        <w:spacing w:after="0"/>
      </w:pPr>
      <w:r>
        <w:separator/>
      </w:r>
    </w:p>
  </w:footnote>
  <w:footnote w:type="continuationSeparator" w:id="0">
    <w:p w14:paraId="47BD522A" w14:textId="77777777" w:rsidR="00827FE2" w:rsidRDefault="00827F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30014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EFCC32E" w14:textId="77777777" w:rsidR="001D4D82" w:rsidRDefault="00230C79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1D86EAA" w14:textId="77777777" w:rsidR="001D4D82" w:rsidRDefault="001D4D82">
    <w:pPr>
      <w:pStyle w:val="af6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D6455" w14:textId="77777777" w:rsidR="001D4D82" w:rsidRDefault="001D4D82">
    <w:pPr>
      <w:pStyle w:val="af4"/>
      <w:jc w:val="center"/>
      <w:rPr>
        <w:rFonts w:ascii="Times New Roman" w:hAnsi="Times New Roman" w:cs="Times New Roman"/>
        <w:sz w:val="28"/>
        <w:szCs w:val="28"/>
      </w:rPr>
    </w:pPr>
  </w:p>
  <w:p w14:paraId="13BEB61F" w14:textId="77777777" w:rsidR="001D4D82" w:rsidRDefault="001D4D8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E74"/>
    <w:multiLevelType w:val="multilevel"/>
    <w:tmpl w:val="03CF5E7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A26E8A"/>
    <w:multiLevelType w:val="multilevel"/>
    <w:tmpl w:val="08A26E8A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C95286C"/>
    <w:multiLevelType w:val="multilevel"/>
    <w:tmpl w:val="1C95286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ind w:left="8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" w15:restartNumberingAfterBreak="0">
    <w:nsid w:val="21531A61"/>
    <w:multiLevelType w:val="multilevel"/>
    <w:tmpl w:val="21531A61"/>
    <w:lvl w:ilvl="0">
      <w:start w:val="3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1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sz w:val="28"/>
        <w:szCs w:val="28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608" w:hanging="70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160" w:hanging="70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3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5403C3A"/>
    <w:multiLevelType w:val="multilevel"/>
    <w:tmpl w:val="25403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4159D"/>
    <w:multiLevelType w:val="multilevel"/>
    <w:tmpl w:val="3114159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134B0E"/>
    <w:multiLevelType w:val="multilevel"/>
    <w:tmpl w:val="44134B0E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2D6302D"/>
    <w:multiLevelType w:val="multilevel"/>
    <w:tmpl w:val="52D6302D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5E5755E"/>
    <w:multiLevelType w:val="multilevel"/>
    <w:tmpl w:val="55E5755E"/>
    <w:lvl w:ilvl="0">
      <w:numFmt w:val="bullet"/>
      <w:lvlText w:val="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5C8E713E"/>
    <w:multiLevelType w:val="multilevel"/>
    <w:tmpl w:val="5C8E713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DB29E4"/>
    <w:multiLevelType w:val="multilevel"/>
    <w:tmpl w:val="6DDB29E4"/>
    <w:lvl w:ilvl="0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0A234E1"/>
    <w:multiLevelType w:val="multilevel"/>
    <w:tmpl w:val="70A234E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1491E"/>
    <w:multiLevelType w:val="multilevel"/>
    <w:tmpl w:val="73A1491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AB03F1"/>
    <w:multiLevelType w:val="multilevel"/>
    <w:tmpl w:val="75AB03F1"/>
    <w:lvl w:ilvl="0">
      <w:start w:val="3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1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12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60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12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F4"/>
    <w:rsid w:val="00000FBB"/>
    <w:rsid w:val="000011AB"/>
    <w:rsid w:val="00006B15"/>
    <w:rsid w:val="00007CE7"/>
    <w:rsid w:val="00027A64"/>
    <w:rsid w:val="00045E27"/>
    <w:rsid w:val="000507A5"/>
    <w:rsid w:val="00081F0B"/>
    <w:rsid w:val="00084128"/>
    <w:rsid w:val="000C0A39"/>
    <w:rsid w:val="000C6EB9"/>
    <w:rsid w:val="000D3F70"/>
    <w:rsid w:val="000E0CFF"/>
    <w:rsid w:val="000E6A21"/>
    <w:rsid w:val="0010751F"/>
    <w:rsid w:val="001268F5"/>
    <w:rsid w:val="00140863"/>
    <w:rsid w:val="00165056"/>
    <w:rsid w:val="00167FA9"/>
    <w:rsid w:val="001765D4"/>
    <w:rsid w:val="00181ED3"/>
    <w:rsid w:val="00193DD9"/>
    <w:rsid w:val="001A254C"/>
    <w:rsid w:val="001B4CFA"/>
    <w:rsid w:val="001D4D82"/>
    <w:rsid w:val="001D5F0E"/>
    <w:rsid w:val="002045CB"/>
    <w:rsid w:val="00214881"/>
    <w:rsid w:val="00230C79"/>
    <w:rsid w:val="002454D2"/>
    <w:rsid w:val="00251524"/>
    <w:rsid w:val="00256DCD"/>
    <w:rsid w:val="002702E1"/>
    <w:rsid w:val="00271002"/>
    <w:rsid w:val="002B31DD"/>
    <w:rsid w:val="002B5221"/>
    <w:rsid w:val="002C31C4"/>
    <w:rsid w:val="002C4DCD"/>
    <w:rsid w:val="002E4BE9"/>
    <w:rsid w:val="002E7758"/>
    <w:rsid w:val="002F0102"/>
    <w:rsid w:val="00305D1C"/>
    <w:rsid w:val="003204F8"/>
    <w:rsid w:val="003233F4"/>
    <w:rsid w:val="00332BF3"/>
    <w:rsid w:val="00333E64"/>
    <w:rsid w:val="0033678F"/>
    <w:rsid w:val="003403EF"/>
    <w:rsid w:val="0036341F"/>
    <w:rsid w:val="00383F40"/>
    <w:rsid w:val="00384095"/>
    <w:rsid w:val="00392274"/>
    <w:rsid w:val="003A2BD3"/>
    <w:rsid w:val="003A2C66"/>
    <w:rsid w:val="003D5179"/>
    <w:rsid w:val="003F3661"/>
    <w:rsid w:val="003F36EB"/>
    <w:rsid w:val="00407A76"/>
    <w:rsid w:val="00412A20"/>
    <w:rsid w:val="00423544"/>
    <w:rsid w:val="00433B69"/>
    <w:rsid w:val="00435939"/>
    <w:rsid w:val="00436A2E"/>
    <w:rsid w:val="004453B1"/>
    <w:rsid w:val="00446272"/>
    <w:rsid w:val="00447535"/>
    <w:rsid w:val="00467769"/>
    <w:rsid w:val="00470169"/>
    <w:rsid w:val="004726A4"/>
    <w:rsid w:val="00474F48"/>
    <w:rsid w:val="00486EED"/>
    <w:rsid w:val="004936B4"/>
    <w:rsid w:val="00494339"/>
    <w:rsid w:val="004E536E"/>
    <w:rsid w:val="004F2CD2"/>
    <w:rsid w:val="0050467D"/>
    <w:rsid w:val="00511D5F"/>
    <w:rsid w:val="0052031E"/>
    <w:rsid w:val="00532590"/>
    <w:rsid w:val="00534CCE"/>
    <w:rsid w:val="0055414A"/>
    <w:rsid w:val="00555438"/>
    <w:rsid w:val="00574EFD"/>
    <w:rsid w:val="005969C2"/>
    <w:rsid w:val="005C3458"/>
    <w:rsid w:val="005D0BD6"/>
    <w:rsid w:val="005D584F"/>
    <w:rsid w:val="005D7CF7"/>
    <w:rsid w:val="005E372F"/>
    <w:rsid w:val="005F3869"/>
    <w:rsid w:val="006033F7"/>
    <w:rsid w:val="00604BAC"/>
    <w:rsid w:val="00615E66"/>
    <w:rsid w:val="00621579"/>
    <w:rsid w:val="0062317D"/>
    <w:rsid w:val="00644FD1"/>
    <w:rsid w:val="006568E8"/>
    <w:rsid w:val="00665352"/>
    <w:rsid w:val="00666B14"/>
    <w:rsid w:val="00671FA9"/>
    <w:rsid w:val="006729C2"/>
    <w:rsid w:val="00676CBB"/>
    <w:rsid w:val="006A77A3"/>
    <w:rsid w:val="006A7EFD"/>
    <w:rsid w:val="006B0066"/>
    <w:rsid w:val="006E0BD0"/>
    <w:rsid w:val="00707FFA"/>
    <w:rsid w:val="00717703"/>
    <w:rsid w:val="00725E70"/>
    <w:rsid w:val="00730A9C"/>
    <w:rsid w:val="00737AC2"/>
    <w:rsid w:val="00742DE8"/>
    <w:rsid w:val="00755D76"/>
    <w:rsid w:val="00777E34"/>
    <w:rsid w:val="00780895"/>
    <w:rsid w:val="007864BA"/>
    <w:rsid w:val="00794B34"/>
    <w:rsid w:val="007A16F2"/>
    <w:rsid w:val="007C34A4"/>
    <w:rsid w:val="007D7459"/>
    <w:rsid w:val="007F18C7"/>
    <w:rsid w:val="00802945"/>
    <w:rsid w:val="008035CA"/>
    <w:rsid w:val="00804E97"/>
    <w:rsid w:val="00805DA0"/>
    <w:rsid w:val="008116DB"/>
    <w:rsid w:val="00820D33"/>
    <w:rsid w:val="00827FE2"/>
    <w:rsid w:val="0083131E"/>
    <w:rsid w:val="0083560F"/>
    <w:rsid w:val="00837B01"/>
    <w:rsid w:val="00842013"/>
    <w:rsid w:val="008427B6"/>
    <w:rsid w:val="008453A4"/>
    <w:rsid w:val="0086231B"/>
    <w:rsid w:val="0086331D"/>
    <w:rsid w:val="00881E96"/>
    <w:rsid w:val="008875D1"/>
    <w:rsid w:val="008B05A8"/>
    <w:rsid w:val="008B36AE"/>
    <w:rsid w:val="008C115A"/>
    <w:rsid w:val="008C5215"/>
    <w:rsid w:val="009040DC"/>
    <w:rsid w:val="009112E6"/>
    <w:rsid w:val="00921319"/>
    <w:rsid w:val="009475BA"/>
    <w:rsid w:val="00962AB8"/>
    <w:rsid w:val="00965841"/>
    <w:rsid w:val="00984703"/>
    <w:rsid w:val="00985A5E"/>
    <w:rsid w:val="009926C0"/>
    <w:rsid w:val="009A7033"/>
    <w:rsid w:val="009C5790"/>
    <w:rsid w:val="009E2D9B"/>
    <w:rsid w:val="009E6F8D"/>
    <w:rsid w:val="009F2D91"/>
    <w:rsid w:val="00A00983"/>
    <w:rsid w:val="00A02F7F"/>
    <w:rsid w:val="00A05526"/>
    <w:rsid w:val="00A06928"/>
    <w:rsid w:val="00A11578"/>
    <w:rsid w:val="00A149AA"/>
    <w:rsid w:val="00A16C19"/>
    <w:rsid w:val="00A31805"/>
    <w:rsid w:val="00A3638D"/>
    <w:rsid w:val="00A43253"/>
    <w:rsid w:val="00A5750E"/>
    <w:rsid w:val="00A63447"/>
    <w:rsid w:val="00A727A6"/>
    <w:rsid w:val="00A73F10"/>
    <w:rsid w:val="00A91F7B"/>
    <w:rsid w:val="00AB2C5B"/>
    <w:rsid w:val="00AB7473"/>
    <w:rsid w:val="00AC4610"/>
    <w:rsid w:val="00AC690F"/>
    <w:rsid w:val="00AD3E02"/>
    <w:rsid w:val="00AD7EFB"/>
    <w:rsid w:val="00AE22C0"/>
    <w:rsid w:val="00AE25DD"/>
    <w:rsid w:val="00AF61BB"/>
    <w:rsid w:val="00B16B71"/>
    <w:rsid w:val="00B178CF"/>
    <w:rsid w:val="00B26B6E"/>
    <w:rsid w:val="00B31B92"/>
    <w:rsid w:val="00B47A6B"/>
    <w:rsid w:val="00B57850"/>
    <w:rsid w:val="00B82510"/>
    <w:rsid w:val="00BA2FD4"/>
    <w:rsid w:val="00BA65F6"/>
    <w:rsid w:val="00BB2ABF"/>
    <w:rsid w:val="00BB311C"/>
    <w:rsid w:val="00BB46C9"/>
    <w:rsid w:val="00BC0714"/>
    <w:rsid w:val="00BC1C24"/>
    <w:rsid w:val="00BC5AE1"/>
    <w:rsid w:val="00BE4B15"/>
    <w:rsid w:val="00BE5470"/>
    <w:rsid w:val="00BF6871"/>
    <w:rsid w:val="00C010FF"/>
    <w:rsid w:val="00C01B6E"/>
    <w:rsid w:val="00C1137B"/>
    <w:rsid w:val="00C16D32"/>
    <w:rsid w:val="00C26F4E"/>
    <w:rsid w:val="00C31EED"/>
    <w:rsid w:val="00C42025"/>
    <w:rsid w:val="00C677D4"/>
    <w:rsid w:val="00CA446C"/>
    <w:rsid w:val="00CC0D3D"/>
    <w:rsid w:val="00CC18C8"/>
    <w:rsid w:val="00CC6B81"/>
    <w:rsid w:val="00CD6F06"/>
    <w:rsid w:val="00CE046A"/>
    <w:rsid w:val="00CE40BB"/>
    <w:rsid w:val="00CF762C"/>
    <w:rsid w:val="00D02D90"/>
    <w:rsid w:val="00D06331"/>
    <w:rsid w:val="00D16EF8"/>
    <w:rsid w:val="00D320A5"/>
    <w:rsid w:val="00D327B2"/>
    <w:rsid w:val="00D71A04"/>
    <w:rsid w:val="00D820E8"/>
    <w:rsid w:val="00D8467F"/>
    <w:rsid w:val="00D9364E"/>
    <w:rsid w:val="00DA059F"/>
    <w:rsid w:val="00DA5898"/>
    <w:rsid w:val="00DB46F9"/>
    <w:rsid w:val="00DB4F3C"/>
    <w:rsid w:val="00DC62DE"/>
    <w:rsid w:val="00DE6E1F"/>
    <w:rsid w:val="00DF7955"/>
    <w:rsid w:val="00E03952"/>
    <w:rsid w:val="00E118BB"/>
    <w:rsid w:val="00E24975"/>
    <w:rsid w:val="00E25F02"/>
    <w:rsid w:val="00E41056"/>
    <w:rsid w:val="00E55EA5"/>
    <w:rsid w:val="00E57152"/>
    <w:rsid w:val="00E6278A"/>
    <w:rsid w:val="00E63FCD"/>
    <w:rsid w:val="00E663E9"/>
    <w:rsid w:val="00E7604B"/>
    <w:rsid w:val="00E80016"/>
    <w:rsid w:val="00E824EA"/>
    <w:rsid w:val="00E84ED8"/>
    <w:rsid w:val="00E934EE"/>
    <w:rsid w:val="00EB0876"/>
    <w:rsid w:val="00EC0141"/>
    <w:rsid w:val="00EC789E"/>
    <w:rsid w:val="00ED2C61"/>
    <w:rsid w:val="00ED43EC"/>
    <w:rsid w:val="00EE3E09"/>
    <w:rsid w:val="00EE3EE6"/>
    <w:rsid w:val="00EE3F4B"/>
    <w:rsid w:val="00EF2183"/>
    <w:rsid w:val="00EF450F"/>
    <w:rsid w:val="00EF53B2"/>
    <w:rsid w:val="00F21F63"/>
    <w:rsid w:val="00F22C3C"/>
    <w:rsid w:val="00F23DB2"/>
    <w:rsid w:val="00F40A37"/>
    <w:rsid w:val="00F4230E"/>
    <w:rsid w:val="00F423C2"/>
    <w:rsid w:val="00F46A25"/>
    <w:rsid w:val="00F5686B"/>
    <w:rsid w:val="00F6506A"/>
    <w:rsid w:val="00F73AFE"/>
    <w:rsid w:val="00F80ACE"/>
    <w:rsid w:val="00F8111F"/>
    <w:rsid w:val="00F86244"/>
    <w:rsid w:val="00F8785B"/>
    <w:rsid w:val="00FA2682"/>
    <w:rsid w:val="00FB428C"/>
    <w:rsid w:val="00FD0E80"/>
    <w:rsid w:val="00FF7E2D"/>
    <w:rsid w:val="20A8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61E1"/>
  <w15:docId w15:val="{4BD7F6ED-60A4-4FA4-A33D-98537D7E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after="0" w:line="240" w:lineRule="auto"/>
      <w:ind w:left="-1" w:hanging="70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pPr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6">
    <w:name w:val="Body Text"/>
    <w:basedOn w:val="a"/>
    <w:link w:val="af7"/>
    <w:uiPriority w:val="1"/>
    <w:qFormat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9">
    <w:name w:val="Title"/>
    <w:basedOn w:val="a"/>
    <w:next w:val="a"/>
    <w:link w:val="af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Subtitle"/>
    <w:basedOn w:val="a"/>
    <w:next w:val="a"/>
    <w:link w:val="aff"/>
    <w:uiPriority w:val="11"/>
    <w:qFormat/>
    <w:pPr>
      <w:spacing w:before="200" w:after="200"/>
    </w:pPr>
    <w:rPr>
      <w:sz w:val="24"/>
      <w:szCs w:val="24"/>
    </w:rPr>
  </w:style>
  <w:style w:type="table" w:styleId="af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link w:val="aff2"/>
    <w:uiPriority w:val="1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2">
    <w:name w:val="Абзац списка Знак"/>
    <w:link w:val="aff1"/>
    <w:uiPriority w:val="34"/>
    <w:qFormat/>
  </w:style>
  <w:style w:type="character" w:customStyle="1" w:styleId="af">
    <w:name w:val="Текст примечания Знак"/>
    <w:basedOn w:val="a0"/>
    <w:link w:val="ae"/>
    <w:uiPriority w:val="99"/>
    <w:semiHidden/>
    <w:rPr>
      <w:rFonts w:ascii="Times New Roman" w:eastAsia="Calibri" w:hAnsi="Times New Roman" w:cs="Calibri"/>
      <w:sz w:val="20"/>
      <w:szCs w:val="20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customStyle="1" w:styleId="af7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uiPriority w:val="9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ма примечания Знак"/>
    <w:basedOn w:val="af"/>
    <w:link w:val="af0"/>
    <w:uiPriority w:val="99"/>
    <w:semiHidden/>
    <w:rPr>
      <w:rFonts w:ascii="Times New Roman" w:eastAsia="Calibri" w:hAnsi="Times New Roman" w:cs="Calibri"/>
      <w:b/>
      <w:bCs/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</w:style>
  <w:style w:type="character" w:customStyle="1" w:styleId="afc">
    <w:name w:val="Нижний колонтитул Знак"/>
    <w:basedOn w:val="a0"/>
    <w:link w:val="afb"/>
    <w:uiPriority w:val="99"/>
  </w:style>
  <w:style w:type="character" w:customStyle="1" w:styleId="docdata">
    <w:name w:val="docdata"/>
    <w:basedOn w:val="a0"/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paragraph" w:styleId="aff3">
    <w:name w:val="No Spacing"/>
    <w:link w:val="aff4"/>
    <w:uiPriority w:val="1"/>
    <w:qFormat/>
    <w:rPr>
      <w:sz w:val="22"/>
      <w:szCs w:val="22"/>
      <w:lang w:eastAsia="en-US"/>
    </w:rPr>
  </w:style>
  <w:style w:type="character" w:customStyle="1" w:styleId="afa">
    <w:name w:val="Заголовок Знак"/>
    <w:basedOn w:val="a0"/>
    <w:link w:val="af9"/>
    <w:uiPriority w:val="10"/>
    <w:rPr>
      <w:sz w:val="48"/>
      <w:szCs w:val="48"/>
    </w:rPr>
  </w:style>
  <w:style w:type="character" w:customStyle="1" w:styleId="aff">
    <w:name w:val="Подзаголовок Знак"/>
    <w:basedOn w:val="a0"/>
    <w:link w:val="afe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Pr>
      <w:i/>
    </w:rPr>
  </w:style>
  <w:style w:type="paragraph" w:styleId="aff5">
    <w:name w:val="Intense Quote"/>
    <w:basedOn w:val="a"/>
    <w:next w:val="a"/>
    <w:link w:val="af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6">
    <w:name w:val="Выделенная цитата Знак"/>
    <w:basedOn w:val="a0"/>
    <w:link w:val="aff5"/>
    <w:uiPriority w:val="30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3">
    <w:name w:val="Текст сноски Знак"/>
    <w:basedOn w:val="a0"/>
    <w:link w:val="af2"/>
    <w:uiPriority w:val="99"/>
    <w:rPr>
      <w:sz w:val="18"/>
    </w:rPr>
  </w:style>
  <w:style w:type="character" w:customStyle="1" w:styleId="ab">
    <w:name w:val="Текст концевой сноски Знак"/>
    <w:basedOn w:val="a0"/>
    <w:link w:val="aa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character" w:customStyle="1" w:styleId="aff4">
    <w:name w:val="Без интервала Знак"/>
    <w:basedOn w:val="a0"/>
    <w:link w:val="aff3"/>
    <w:uiPriority w:val="1"/>
    <w:qFormat/>
  </w:style>
  <w:style w:type="character" w:customStyle="1" w:styleId="c0">
    <w:name w:val="c0"/>
    <w:qFormat/>
    <w:rPr>
      <w:rFonts w:ascii="Times New Roman" w:hAnsi="Times New Roman" w:cs="Times New Roman" w:hint="default"/>
    </w:rPr>
  </w:style>
  <w:style w:type="paragraph" w:customStyle="1" w:styleId="70980">
    <w:name w:val="709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99"/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99"/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7">
    <w:name w:val="Unresolved Mention"/>
    <w:basedOn w:val="a0"/>
    <w:uiPriority w:val="99"/>
    <w:semiHidden/>
    <w:unhideWhenUsed/>
    <w:rsid w:val="00027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A49A0-FBC1-46E8-9859-A14E91A7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1057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Кирилл Юрьевич</dc:creator>
  <cp:lastModifiedBy>user1</cp:lastModifiedBy>
  <cp:revision>6</cp:revision>
  <dcterms:created xsi:type="dcterms:W3CDTF">2026-06-23T05:25:00Z</dcterms:created>
  <dcterms:modified xsi:type="dcterms:W3CDTF">2026-06-25T12:16:00Z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eyJoZGlkIjoiM2JiNGE3OWI0MDdlOWM5MmI5ZWFkM2JjYjhiNWRiNGEiLCJ1c2VySWQiOiI4NDI0OTMwNjk4MzQifQ==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2C20AB2245F54EDDA2C1B28CB7CA2ECF_12</vt:lpwstr>
  </property>
</Properties>
</file>